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23" w:rsidRPr="000676B5" w:rsidRDefault="000676B5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676B5">
        <w:rPr>
          <w:rFonts w:ascii="Arial" w:hAnsi="Arial" w:cs="Arial"/>
          <w:sz w:val="24"/>
          <w:szCs w:val="24"/>
        </w:rPr>
        <w:t>Broj RKP-a:</w:t>
      </w:r>
      <w:r w:rsidR="00B23CD3">
        <w:rPr>
          <w:rFonts w:ascii="Arial" w:hAnsi="Arial" w:cs="Arial"/>
          <w:sz w:val="24"/>
          <w:szCs w:val="24"/>
        </w:rPr>
        <w:t>18024</w:t>
      </w:r>
    </w:p>
    <w:p w:rsidR="000676B5" w:rsidRDefault="000676B5">
      <w:pPr>
        <w:rPr>
          <w:rFonts w:ascii="Arial" w:hAnsi="Arial" w:cs="Arial"/>
          <w:sz w:val="24"/>
          <w:szCs w:val="24"/>
        </w:rPr>
      </w:pPr>
      <w:r w:rsidRPr="000676B5">
        <w:rPr>
          <w:rFonts w:ascii="Arial" w:hAnsi="Arial" w:cs="Arial"/>
          <w:sz w:val="24"/>
          <w:szCs w:val="24"/>
        </w:rPr>
        <w:t>Matični broj:</w:t>
      </w:r>
      <w:r w:rsidR="00B23CD3">
        <w:rPr>
          <w:rFonts w:ascii="Arial" w:hAnsi="Arial" w:cs="Arial"/>
          <w:sz w:val="24"/>
          <w:szCs w:val="24"/>
        </w:rPr>
        <w:t>00334731</w:t>
      </w:r>
    </w:p>
    <w:p w:rsidR="00FB1E7A" w:rsidRPr="000676B5" w:rsidRDefault="00FB1E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OIB:</w:t>
      </w:r>
      <w:r w:rsidR="00B23CD3">
        <w:rPr>
          <w:rFonts w:ascii="Arial" w:hAnsi="Arial" w:cs="Arial"/>
          <w:sz w:val="24"/>
          <w:szCs w:val="24"/>
        </w:rPr>
        <w:t>47517908475</w:t>
      </w:r>
    </w:p>
    <w:p w:rsidR="000676B5" w:rsidRPr="000676B5" w:rsidRDefault="000676B5">
      <w:pPr>
        <w:rPr>
          <w:rFonts w:ascii="Arial" w:hAnsi="Arial" w:cs="Arial"/>
          <w:sz w:val="24"/>
          <w:szCs w:val="24"/>
        </w:rPr>
      </w:pPr>
      <w:r w:rsidRPr="000676B5">
        <w:rPr>
          <w:rFonts w:ascii="Arial" w:hAnsi="Arial" w:cs="Arial"/>
          <w:sz w:val="24"/>
          <w:szCs w:val="24"/>
        </w:rPr>
        <w:t>Naziv:</w:t>
      </w:r>
      <w:r w:rsidR="002D28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3CD3">
        <w:rPr>
          <w:rFonts w:ascii="Arial" w:hAnsi="Arial" w:cs="Arial"/>
          <w:sz w:val="24"/>
          <w:szCs w:val="24"/>
        </w:rPr>
        <w:t>Drvodjelska</w:t>
      </w:r>
      <w:proofErr w:type="spellEnd"/>
      <w:r w:rsidR="00B23CD3">
        <w:rPr>
          <w:rFonts w:ascii="Arial" w:hAnsi="Arial" w:cs="Arial"/>
          <w:sz w:val="24"/>
          <w:szCs w:val="24"/>
        </w:rPr>
        <w:t xml:space="preserve"> tehnička škola</w:t>
      </w:r>
    </w:p>
    <w:p w:rsidR="000676B5" w:rsidRPr="000676B5" w:rsidRDefault="000676B5">
      <w:pPr>
        <w:rPr>
          <w:rFonts w:ascii="Arial" w:hAnsi="Arial" w:cs="Arial"/>
          <w:sz w:val="24"/>
          <w:szCs w:val="24"/>
        </w:rPr>
      </w:pPr>
      <w:r w:rsidRPr="000676B5">
        <w:rPr>
          <w:rFonts w:ascii="Arial" w:hAnsi="Arial" w:cs="Arial"/>
          <w:sz w:val="24"/>
          <w:szCs w:val="24"/>
        </w:rPr>
        <w:t>Sjedište:</w:t>
      </w:r>
      <w:r w:rsidR="00B23CD3">
        <w:rPr>
          <w:rFonts w:ascii="Arial" w:hAnsi="Arial" w:cs="Arial"/>
          <w:sz w:val="24"/>
          <w:szCs w:val="24"/>
        </w:rPr>
        <w:t xml:space="preserve"> Vinkovci, Stanka </w:t>
      </w:r>
      <w:proofErr w:type="spellStart"/>
      <w:r w:rsidR="00B23CD3">
        <w:rPr>
          <w:rFonts w:ascii="Arial" w:hAnsi="Arial" w:cs="Arial"/>
          <w:sz w:val="24"/>
          <w:szCs w:val="24"/>
        </w:rPr>
        <w:t>Vraza</w:t>
      </w:r>
      <w:proofErr w:type="spellEnd"/>
      <w:r w:rsidR="00B23CD3">
        <w:rPr>
          <w:rFonts w:ascii="Arial" w:hAnsi="Arial" w:cs="Arial"/>
          <w:sz w:val="24"/>
          <w:szCs w:val="24"/>
        </w:rPr>
        <w:t xml:space="preserve"> 15</w:t>
      </w:r>
    </w:p>
    <w:p w:rsidR="000676B5" w:rsidRPr="000676B5" w:rsidRDefault="000676B5">
      <w:pPr>
        <w:rPr>
          <w:rFonts w:ascii="Arial" w:hAnsi="Arial" w:cs="Arial"/>
          <w:sz w:val="24"/>
          <w:szCs w:val="24"/>
        </w:rPr>
      </w:pPr>
    </w:p>
    <w:p w:rsidR="000676B5" w:rsidRPr="000676B5" w:rsidRDefault="000676B5">
      <w:pPr>
        <w:rPr>
          <w:rFonts w:ascii="Arial" w:hAnsi="Arial" w:cs="Arial"/>
          <w:sz w:val="24"/>
          <w:szCs w:val="24"/>
        </w:rPr>
      </w:pPr>
      <w:r w:rsidRPr="000676B5">
        <w:rPr>
          <w:rFonts w:ascii="Arial" w:hAnsi="Arial" w:cs="Arial"/>
          <w:sz w:val="24"/>
          <w:szCs w:val="24"/>
        </w:rPr>
        <w:t>Razina:</w:t>
      </w:r>
      <w:r w:rsidR="00B23CD3">
        <w:rPr>
          <w:rFonts w:ascii="Arial" w:hAnsi="Arial" w:cs="Arial"/>
          <w:sz w:val="24"/>
          <w:szCs w:val="24"/>
        </w:rPr>
        <w:t>31</w:t>
      </w:r>
    </w:p>
    <w:p w:rsidR="000676B5" w:rsidRPr="000676B5" w:rsidRDefault="000676B5">
      <w:pPr>
        <w:rPr>
          <w:rFonts w:ascii="Arial" w:hAnsi="Arial" w:cs="Arial"/>
          <w:sz w:val="24"/>
          <w:szCs w:val="24"/>
        </w:rPr>
      </w:pPr>
      <w:r w:rsidRPr="000676B5">
        <w:rPr>
          <w:rFonts w:ascii="Arial" w:hAnsi="Arial" w:cs="Arial"/>
          <w:sz w:val="24"/>
          <w:szCs w:val="24"/>
        </w:rPr>
        <w:t>Šifra djelatnosti:</w:t>
      </w:r>
      <w:r w:rsidR="00B23CD3">
        <w:rPr>
          <w:rFonts w:ascii="Arial" w:hAnsi="Arial" w:cs="Arial"/>
          <w:sz w:val="24"/>
          <w:szCs w:val="24"/>
        </w:rPr>
        <w:t>8532</w:t>
      </w:r>
    </w:p>
    <w:p w:rsidR="000676B5" w:rsidRPr="000676B5" w:rsidRDefault="000676B5">
      <w:pPr>
        <w:rPr>
          <w:rFonts w:ascii="Arial" w:hAnsi="Arial" w:cs="Arial"/>
          <w:sz w:val="24"/>
          <w:szCs w:val="24"/>
        </w:rPr>
      </w:pPr>
    </w:p>
    <w:p w:rsidR="000676B5" w:rsidRPr="000676B5" w:rsidRDefault="000676B5">
      <w:pPr>
        <w:rPr>
          <w:rFonts w:ascii="Arial" w:hAnsi="Arial" w:cs="Arial"/>
          <w:sz w:val="24"/>
          <w:szCs w:val="24"/>
        </w:rPr>
      </w:pPr>
      <w:r w:rsidRPr="000676B5">
        <w:rPr>
          <w:rFonts w:ascii="Arial" w:hAnsi="Arial" w:cs="Arial"/>
          <w:sz w:val="24"/>
          <w:szCs w:val="24"/>
        </w:rPr>
        <w:t>U skladu s člankom 30. Zakona o proračunu dostavljamo</w:t>
      </w:r>
    </w:p>
    <w:p w:rsidR="000676B5" w:rsidRDefault="000676B5"/>
    <w:p w:rsidR="000676B5" w:rsidRDefault="000676B5" w:rsidP="000676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OBRAZLOŽENJE FINANCIJSKOG PLANA</w:t>
      </w:r>
    </w:p>
    <w:p w:rsidR="000676B5" w:rsidRDefault="000676B5" w:rsidP="000676B5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 razdoblje 202</w:t>
      </w:r>
      <w:r w:rsidR="007367B4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>.-202</w:t>
      </w:r>
      <w:r w:rsidR="007367B4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.</w:t>
      </w:r>
    </w:p>
    <w:p w:rsidR="000676B5" w:rsidRDefault="000676B5" w:rsidP="000676B5">
      <w:pPr>
        <w:jc w:val="both"/>
        <w:rPr>
          <w:rFonts w:ascii="Arial" w:hAnsi="Arial" w:cs="Arial"/>
          <w:sz w:val="28"/>
          <w:szCs w:val="28"/>
        </w:rPr>
      </w:pPr>
    </w:p>
    <w:p w:rsidR="000676B5" w:rsidRPr="00941E0A" w:rsidRDefault="00941E0A" w:rsidP="00941E0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0676B5" w:rsidRPr="00941E0A">
        <w:rPr>
          <w:rFonts w:ascii="Arial" w:hAnsi="Arial" w:cs="Arial"/>
          <w:b/>
          <w:sz w:val="24"/>
          <w:szCs w:val="24"/>
        </w:rPr>
        <w:t>Sadržaj</w:t>
      </w:r>
    </w:p>
    <w:p w:rsidR="000676B5" w:rsidRPr="00680C5F" w:rsidRDefault="000676B5" w:rsidP="000676B5">
      <w:pPr>
        <w:jc w:val="both"/>
        <w:rPr>
          <w:rFonts w:ascii="Arial" w:hAnsi="Arial" w:cs="Arial"/>
          <w:sz w:val="24"/>
          <w:szCs w:val="24"/>
        </w:rPr>
      </w:pPr>
    </w:p>
    <w:p w:rsidR="000676B5" w:rsidRDefault="000676B5" w:rsidP="000676B5">
      <w:pPr>
        <w:jc w:val="both"/>
        <w:rPr>
          <w:rFonts w:ascii="Arial" w:hAnsi="Arial" w:cs="Arial"/>
          <w:sz w:val="24"/>
          <w:szCs w:val="24"/>
        </w:rPr>
      </w:pPr>
      <w:r w:rsidRPr="00680C5F">
        <w:rPr>
          <w:rFonts w:ascii="Arial" w:hAnsi="Arial" w:cs="Arial"/>
          <w:sz w:val="24"/>
          <w:szCs w:val="24"/>
        </w:rPr>
        <w:tab/>
        <w:t xml:space="preserve">Obrazloženje financijskog plana </w:t>
      </w:r>
      <w:proofErr w:type="spellStart"/>
      <w:r w:rsidR="00CF147C">
        <w:rPr>
          <w:rFonts w:ascii="Arial" w:hAnsi="Arial" w:cs="Arial"/>
          <w:sz w:val="24"/>
          <w:szCs w:val="24"/>
        </w:rPr>
        <w:t>Drvodjelske</w:t>
      </w:r>
      <w:proofErr w:type="spellEnd"/>
      <w:r w:rsidR="00CF147C">
        <w:rPr>
          <w:rFonts w:ascii="Arial" w:hAnsi="Arial" w:cs="Arial"/>
          <w:sz w:val="24"/>
          <w:szCs w:val="24"/>
        </w:rPr>
        <w:t xml:space="preserve"> tehničke</w:t>
      </w:r>
      <w:r w:rsidRPr="00680C5F">
        <w:rPr>
          <w:rFonts w:ascii="Arial" w:hAnsi="Arial" w:cs="Arial"/>
          <w:sz w:val="24"/>
          <w:szCs w:val="24"/>
        </w:rPr>
        <w:t xml:space="preserve"> škole</w:t>
      </w:r>
      <w:r w:rsidR="00CF147C">
        <w:rPr>
          <w:rFonts w:ascii="Arial" w:hAnsi="Arial" w:cs="Arial"/>
          <w:sz w:val="24"/>
          <w:szCs w:val="24"/>
        </w:rPr>
        <w:t>,</w:t>
      </w:r>
      <w:r w:rsidRPr="00680C5F">
        <w:rPr>
          <w:rFonts w:ascii="Arial" w:hAnsi="Arial" w:cs="Arial"/>
          <w:sz w:val="24"/>
          <w:szCs w:val="24"/>
        </w:rPr>
        <w:t xml:space="preserve"> Vinkovci kao korisnika državnog proračuna i proračunskog korisnika jedinice lokalne i područne (regionalne) samouprave/Vukovarsko-srijemske županije, sadrži sažetak djelokruga rada proračunskog korisnika, obrazložene programe, zakonske i druge podloge na kojima se zasnivaju programi, usklađene ciljeve, strategiju i programe s dokumentima dugoročnog razvoja, ishodište i pokazatelje na kojima se zasnivaju izračuni i ocjene potrebnih sredstava za provođenje programa, izvještaj o postignutim ciljevima i rezultatima programa temeljenim na pokazateljima uspješnosti iz nadležnosti proračunskog korisnika u prethodnoj godini te ostala obrazloženja i dokumentaciju.</w:t>
      </w:r>
    </w:p>
    <w:p w:rsidR="00941E0A" w:rsidRPr="00941E0A" w:rsidRDefault="00941E0A" w:rsidP="00941E0A">
      <w:pPr>
        <w:pStyle w:val="Naslov1"/>
        <w:ind w:left="360"/>
        <w:rPr>
          <w:rFonts w:ascii="Arial" w:hAnsi="Arial" w:cs="Arial"/>
          <w:sz w:val="24"/>
          <w:szCs w:val="24"/>
        </w:rPr>
      </w:pPr>
      <w:bookmarkStart w:id="1" w:name="_Toc496011828"/>
      <w:r w:rsidRPr="00941E0A">
        <w:rPr>
          <w:rFonts w:ascii="Arial" w:hAnsi="Arial" w:cs="Arial"/>
          <w:sz w:val="24"/>
          <w:szCs w:val="24"/>
        </w:rPr>
        <w:t>Sadržaj djelokruga rada proračunskog korisnika</w:t>
      </w:r>
      <w:bookmarkEnd w:id="1"/>
    </w:p>
    <w:p w:rsidR="00680C5F" w:rsidRPr="00680C5F" w:rsidRDefault="00CF147C" w:rsidP="00680C5F">
      <w:pPr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Drvodjelska</w:t>
      </w:r>
      <w:proofErr w:type="spellEnd"/>
      <w:r>
        <w:rPr>
          <w:rFonts w:ascii="Arial" w:hAnsi="Arial" w:cs="Arial"/>
          <w:sz w:val="24"/>
          <w:szCs w:val="24"/>
        </w:rPr>
        <w:t xml:space="preserve"> tehnička</w:t>
      </w:r>
      <w:r w:rsidR="00680C5F" w:rsidRPr="00680C5F">
        <w:rPr>
          <w:rFonts w:ascii="Arial" w:hAnsi="Arial" w:cs="Arial"/>
          <w:sz w:val="24"/>
          <w:szCs w:val="24"/>
        </w:rPr>
        <w:t xml:space="preserve"> škola Vinkovci obavlja djelatnost odgoja i obrazovanja u skladu sa odredbama Zakona o odgoju i obrazovanju u osnovnoj  i srednjoj školi (NN 87/08</w:t>
      </w:r>
      <w:r w:rsidR="004F35F9">
        <w:rPr>
          <w:rFonts w:ascii="Arial" w:hAnsi="Arial" w:cs="Arial"/>
          <w:sz w:val="24"/>
          <w:szCs w:val="24"/>
        </w:rPr>
        <w:t>.</w:t>
      </w:r>
      <w:r w:rsidR="00680C5F" w:rsidRPr="00680C5F">
        <w:rPr>
          <w:rFonts w:ascii="Arial" w:hAnsi="Arial" w:cs="Arial"/>
          <w:sz w:val="24"/>
          <w:szCs w:val="24"/>
        </w:rPr>
        <w:t>, 86/09</w:t>
      </w:r>
      <w:r w:rsidR="004F35F9">
        <w:rPr>
          <w:rFonts w:ascii="Arial" w:hAnsi="Arial" w:cs="Arial"/>
          <w:sz w:val="24"/>
          <w:szCs w:val="24"/>
        </w:rPr>
        <w:t>.</w:t>
      </w:r>
      <w:r w:rsidR="00680C5F" w:rsidRPr="00680C5F">
        <w:rPr>
          <w:rFonts w:ascii="Arial" w:hAnsi="Arial" w:cs="Arial"/>
          <w:sz w:val="24"/>
          <w:szCs w:val="24"/>
        </w:rPr>
        <w:t>, 92/10</w:t>
      </w:r>
      <w:r w:rsidR="004F35F9">
        <w:rPr>
          <w:rFonts w:ascii="Arial" w:hAnsi="Arial" w:cs="Arial"/>
          <w:sz w:val="24"/>
          <w:szCs w:val="24"/>
        </w:rPr>
        <w:t>.</w:t>
      </w:r>
      <w:r w:rsidR="00680C5F" w:rsidRPr="00680C5F">
        <w:rPr>
          <w:rFonts w:ascii="Arial" w:hAnsi="Arial" w:cs="Arial"/>
          <w:sz w:val="24"/>
          <w:szCs w:val="24"/>
        </w:rPr>
        <w:t>, 90/11</w:t>
      </w:r>
      <w:r w:rsidR="004F35F9">
        <w:rPr>
          <w:rFonts w:ascii="Arial" w:hAnsi="Arial" w:cs="Arial"/>
          <w:sz w:val="24"/>
          <w:szCs w:val="24"/>
        </w:rPr>
        <w:t>.</w:t>
      </w:r>
      <w:r w:rsidR="00680C5F" w:rsidRPr="00680C5F">
        <w:rPr>
          <w:rFonts w:ascii="Arial" w:hAnsi="Arial" w:cs="Arial"/>
          <w:sz w:val="24"/>
          <w:szCs w:val="24"/>
        </w:rPr>
        <w:t>, 5/12</w:t>
      </w:r>
      <w:r w:rsidR="004F35F9">
        <w:rPr>
          <w:rFonts w:ascii="Arial" w:hAnsi="Arial" w:cs="Arial"/>
          <w:sz w:val="24"/>
          <w:szCs w:val="24"/>
        </w:rPr>
        <w:t>.</w:t>
      </w:r>
      <w:r w:rsidR="00680C5F" w:rsidRPr="00680C5F">
        <w:rPr>
          <w:rFonts w:ascii="Arial" w:hAnsi="Arial" w:cs="Arial"/>
          <w:sz w:val="24"/>
          <w:szCs w:val="24"/>
        </w:rPr>
        <w:t>, 16/12</w:t>
      </w:r>
      <w:r w:rsidR="004F35F9">
        <w:rPr>
          <w:rFonts w:ascii="Arial" w:hAnsi="Arial" w:cs="Arial"/>
          <w:sz w:val="24"/>
          <w:szCs w:val="24"/>
        </w:rPr>
        <w:t>.</w:t>
      </w:r>
      <w:r w:rsidR="00680C5F" w:rsidRPr="00680C5F">
        <w:rPr>
          <w:rFonts w:ascii="Arial" w:hAnsi="Arial" w:cs="Arial"/>
          <w:sz w:val="24"/>
          <w:szCs w:val="24"/>
        </w:rPr>
        <w:t>, 86/12</w:t>
      </w:r>
      <w:r w:rsidR="004F35F9">
        <w:rPr>
          <w:rFonts w:ascii="Arial" w:hAnsi="Arial" w:cs="Arial"/>
          <w:sz w:val="24"/>
          <w:szCs w:val="24"/>
        </w:rPr>
        <w:t>.</w:t>
      </w:r>
      <w:r w:rsidR="00680C5F" w:rsidRPr="00680C5F">
        <w:rPr>
          <w:rFonts w:ascii="Arial" w:hAnsi="Arial" w:cs="Arial"/>
          <w:sz w:val="24"/>
          <w:szCs w:val="24"/>
        </w:rPr>
        <w:t>,</w:t>
      </w:r>
      <w:r w:rsidR="004F35F9">
        <w:rPr>
          <w:rFonts w:ascii="Arial" w:hAnsi="Arial" w:cs="Arial"/>
          <w:sz w:val="24"/>
          <w:szCs w:val="24"/>
        </w:rPr>
        <w:t xml:space="preserve"> 94/13.,</w:t>
      </w:r>
      <w:r w:rsidR="00680C5F" w:rsidRPr="00680C5F">
        <w:rPr>
          <w:rFonts w:ascii="Arial" w:hAnsi="Arial" w:cs="Arial"/>
          <w:sz w:val="24"/>
          <w:szCs w:val="24"/>
        </w:rPr>
        <w:t>152/14</w:t>
      </w:r>
      <w:r w:rsidR="004F35F9">
        <w:rPr>
          <w:rFonts w:ascii="Arial" w:hAnsi="Arial" w:cs="Arial"/>
          <w:sz w:val="24"/>
          <w:szCs w:val="24"/>
        </w:rPr>
        <w:t>., 07/17.</w:t>
      </w:r>
      <w:r w:rsidR="00170C7D">
        <w:rPr>
          <w:rFonts w:ascii="Arial" w:hAnsi="Arial" w:cs="Arial"/>
          <w:sz w:val="24"/>
          <w:szCs w:val="24"/>
        </w:rPr>
        <w:t>,</w:t>
      </w:r>
      <w:r w:rsidR="004F35F9">
        <w:rPr>
          <w:rFonts w:ascii="Arial" w:hAnsi="Arial" w:cs="Arial"/>
          <w:sz w:val="24"/>
          <w:szCs w:val="24"/>
        </w:rPr>
        <w:t xml:space="preserve"> 68/18</w:t>
      </w:r>
      <w:r w:rsidR="00A93C16">
        <w:rPr>
          <w:rFonts w:ascii="Arial" w:hAnsi="Arial" w:cs="Arial"/>
          <w:sz w:val="24"/>
          <w:szCs w:val="24"/>
        </w:rPr>
        <w:t>.</w:t>
      </w:r>
      <w:r w:rsidR="00170C7D">
        <w:rPr>
          <w:rFonts w:ascii="Arial" w:hAnsi="Arial" w:cs="Arial"/>
          <w:sz w:val="24"/>
          <w:szCs w:val="24"/>
        </w:rPr>
        <w:t>,98/19. i 64/20.</w:t>
      </w:r>
      <w:r w:rsidR="004F35F9">
        <w:rPr>
          <w:rFonts w:ascii="Arial" w:hAnsi="Arial" w:cs="Arial"/>
          <w:sz w:val="24"/>
          <w:szCs w:val="24"/>
        </w:rPr>
        <w:t xml:space="preserve"> </w:t>
      </w:r>
      <w:r w:rsidR="00680C5F" w:rsidRPr="00680C5F">
        <w:rPr>
          <w:rFonts w:ascii="Arial" w:hAnsi="Arial" w:cs="Arial"/>
          <w:sz w:val="24"/>
          <w:szCs w:val="24"/>
        </w:rPr>
        <w:t xml:space="preserve">) i Statuta škole. </w:t>
      </w:r>
      <w:r w:rsidR="00680C5F" w:rsidRPr="00680C5F">
        <w:rPr>
          <w:rFonts w:ascii="Arial" w:hAnsi="Arial" w:cs="Arial"/>
          <w:color w:val="000000"/>
          <w:sz w:val="24"/>
          <w:szCs w:val="24"/>
        </w:rPr>
        <w:t>Škola obavlja djelatnost srednjeg strukovnog odgoja i obrazovanja kao javnu službu.</w:t>
      </w:r>
    </w:p>
    <w:p w:rsidR="00680C5F" w:rsidRPr="00680C5F" w:rsidRDefault="00680C5F" w:rsidP="00680C5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680C5F">
        <w:rPr>
          <w:rFonts w:ascii="Arial" w:hAnsi="Arial" w:cs="Arial"/>
          <w:color w:val="000000"/>
          <w:sz w:val="24"/>
          <w:szCs w:val="24"/>
        </w:rPr>
        <w:t>Na osnovi javnih ovlasti Škola obavlja slijedeće poslove:</w:t>
      </w:r>
    </w:p>
    <w:p w:rsidR="00680C5F" w:rsidRPr="00680C5F" w:rsidRDefault="00680C5F" w:rsidP="00680C5F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t>upisi u školu i ispisi iz škole, s vođenjem odgovarajuće evidencije i dokumentacije,</w:t>
      </w:r>
    </w:p>
    <w:p w:rsidR="00680C5F" w:rsidRPr="00680C5F" w:rsidRDefault="00680C5F" w:rsidP="00680C5F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t>organiziranje i izvođenje nastave i drugih oblika odgojno-obrazovnog rada s učenicima te vođenje odgovarajuće evidencije,</w:t>
      </w:r>
    </w:p>
    <w:p w:rsidR="00680C5F" w:rsidRPr="00680C5F" w:rsidRDefault="00680C5F" w:rsidP="00680C5F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lastRenderedPageBreak/>
        <w:t xml:space="preserve">vrednovanje i ocjenjivanje učenika te vođenje evidencije o tome kao i o učeničkim postignućima, </w:t>
      </w:r>
    </w:p>
    <w:p w:rsidR="00680C5F" w:rsidRPr="00680C5F" w:rsidRDefault="00680C5F" w:rsidP="00680C5F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t>poduzimanje pedagoških mjera i vođenje evidencije o njima,</w:t>
      </w:r>
    </w:p>
    <w:p w:rsidR="00680C5F" w:rsidRPr="00680C5F" w:rsidRDefault="00680C5F" w:rsidP="00680C5F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t>organizacija predmetnih i razrednih ispita i vođenje evidencije o njima,</w:t>
      </w:r>
    </w:p>
    <w:p w:rsidR="00680C5F" w:rsidRPr="00680C5F" w:rsidRDefault="00680C5F" w:rsidP="00680C5F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t>izdavanje javnih isprava i drugih potvrda,</w:t>
      </w:r>
    </w:p>
    <w:p w:rsidR="00680C5F" w:rsidRPr="00680C5F" w:rsidRDefault="00680C5F" w:rsidP="00680C5F">
      <w:pPr>
        <w:pStyle w:val="Odlomakpopisa"/>
        <w:numPr>
          <w:ilvl w:val="0"/>
          <w:numId w:val="1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t>upisivanje podataka o odgojno-obrazovnom radu u e-Maticu – zajednički elektronički upisnik ustanova.</w:t>
      </w:r>
    </w:p>
    <w:p w:rsidR="00680C5F" w:rsidRPr="00680C5F" w:rsidRDefault="00680C5F" w:rsidP="00680C5F">
      <w:pPr>
        <w:pStyle w:val="Tijeloteksta"/>
        <w:rPr>
          <w:rFonts w:ascii="Arial" w:hAnsi="Arial" w:cs="Arial"/>
        </w:rPr>
      </w:pPr>
      <w:r w:rsidRPr="00680C5F">
        <w:rPr>
          <w:rFonts w:ascii="Arial" w:hAnsi="Arial" w:cs="Arial"/>
        </w:rPr>
        <w:t>Djelatnost Škole je:</w:t>
      </w:r>
    </w:p>
    <w:p w:rsidR="00680C5F" w:rsidRDefault="00680C5F" w:rsidP="00613AF9">
      <w:pPr>
        <w:pStyle w:val="Tijeloteksta"/>
        <w:numPr>
          <w:ilvl w:val="0"/>
          <w:numId w:val="2"/>
        </w:numPr>
        <w:rPr>
          <w:rFonts w:ascii="Arial" w:hAnsi="Arial" w:cs="Arial"/>
        </w:rPr>
      </w:pPr>
      <w:r w:rsidRPr="00A93C16">
        <w:rPr>
          <w:rFonts w:ascii="Arial" w:hAnsi="Arial" w:cs="Arial"/>
        </w:rPr>
        <w:t xml:space="preserve">srednji odgoj i obrazovanje </w:t>
      </w:r>
      <w:r w:rsidR="00A93C16" w:rsidRPr="00A93C16">
        <w:rPr>
          <w:rFonts w:ascii="Arial" w:hAnsi="Arial" w:cs="Arial"/>
        </w:rPr>
        <w:t>u strukovnim programima obrade drva</w:t>
      </w:r>
      <w:r w:rsidRPr="00A93C16">
        <w:rPr>
          <w:rFonts w:ascii="Arial" w:hAnsi="Arial" w:cs="Arial"/>
        </w:rPr>
        <w:t xml:space="preserve">  </w:t>
      </w:r>
    </w:p>
    <w:p w:rsidR="00A93C16" w:rsidRDefault="00A93C16" w:rsidP="00613AF9">
      <w:pPr>
        <w:pStyle w:val="Tijelotek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obrazovanje odraslih i ostalo obrazovanje.</w:t>
      </w:r>
    </w:p>
    <w:p w:rsidR="00A93C16" w:rsidRDefault="00A82A0F" w:rsidP="00A93C16">
      <w:pPr>
        <w:pStyle w:val="Tijeloteksta"/>
        <w:ind w:left="7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A93C16">
        <w:rPr>
          <w:rFonts w:ascii="Arial" w:hAnsi="Arial" w:cs="Arial"/>
        </w:rPr>
        <w:t>pr. Obrazovanje za stjecanje srednje i niže stručne spreme, provođenje programa osposobljavanja, usavršavanja u područjima rada i zanimanja i dr. sukladno odredbama nadležnog Minista</w:t>
      </w:r>
      <w:r>
        <w:rPr>
          <w:rFonts w:ascii="Arial" w:hAnsi="Arial" w:cs="Arial"/>
        </w:rPr>
        <w:t>r</w:t>
      </w:r>
      <w:r w:rsidR="00A93C16">
        <w:rPr>
          <w:rFonts w:ascii="Arial" w:hAnsi="Arial" w:cs="Arial"/>
        </w:rPr>
        <w:t>stva</w:t>
      </w:r>
    </w:p>
    <w:p w:rsidR="00A82A0F" w:rsidRDefault="00A82A0F" w:rsidP="00A82A0F">
      <w:pPr>
        <w:pStyle w:val="Tijelotek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izrada i prodaja učeničkih radova</w:t>
      </w:r>
    </w:p>
    <w:p w:rsidR="00A82A0F" w:rsidRPr="00A93C16" w:rsidRDefault="00A82A0F" w:rsidP="00A82A0F">
      <w:pPr>
        <w:pStyle w:val="Tijeloteksta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obavlja poslove posredovanja za povremeni rad svojih redovnih učenika u zemlji .</w:t>
      </w:r>
    </w:p>
    <w:p w:rsidR="00680C5F" w:rsidRPr="00680C5F" w:rsidRDefault="00680C5F" w:rsidP="00680C5F">
      <w:pPr>
        <w:pStyle w:val="Tijeloteksta"/>
        <w:rPr>
          <w:rFonts w:ascii="Arial" w:hAnsi="Arial" w:cs="Arial"/>
          <w:color w:val="000000"/>
        </w:rPr>
      </w:pPr>
    </w:p>
    <w:p w:rsidR="00680C5F" w:rsidRPr="00680C5F" w:rsidRDefault="00680C5F" w:rsidP="00680C5F">
      <w:pPr>
        <w:pStyle w:val="Tijeloteksta"/>
        <w:rPr>
          <w:rFonts w:ascii="Arial" w:hAnsi="Arial" w:cs="Arial"/>
        </w:rPr>
      </w:pPr>
      <w:r w:rsidRPr="00680C5F">
        <w:rPr>
          <w:rFonts w:ascii="Arial" w:hAnsi="Arial" w:cs="Arial"/>
          <w:color w:val="000000"/>
        </w:rPr>
        <w:t xml:space="preserve"> Škola u okviru  djelatnosti strukovnog obrazovanja obavlja slijedeće poslove:</w:t>
      </w:r>
    </w:p>
    <w:p w:rsidR="00680C5F" w:rsidRPr="00680C5F" w:rsidRDefault="00680C5F" w:rsidP="00680C5F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0C5F">
        <w:rPr>
          <w:rFonts w:ascii="Arial" w:hAnsi="Arial" w:cs="Arial"/>
          <w:color w:val="000000"/>
          <w:sz w:val="24"/>
          <w:szCs w:val="24"/>
        </w:rPr>
        <w:t xml:space="preserve">obavlja djelatnost strukovnog obrazovanje redovitih učenika </w:t>
      </w:r>
    </w:p>
    <w:p w:rsidR="00680C5F" w:rsidRPr="00680C5F" w:rsidRDefault="00680C5F" w:rsidP="00680C5F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t>obrazovnu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ponudu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uskla</w:t>
      </w:r>
      <w:r w:rsidRPr="00680C5F">
        <w:rPr>
          <w:rFonts w:ascii="Arial" w:hAnsi="Arial" w:cs="Arial"/>
          <w:color w:val="000000"/>
          <w:sz w:val="24"/>
          <w:szCs w:val="24"/>
        </w:rPr>
        <w:t>đ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uje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s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potrebama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tr</w:t>
      </w:r>
      <w:r w:rsidRPr="00680C5F">
        <w:rPr>
          <w:rFonts w:ascii="Arial" w:hAnsi="Arial" w:cs="Arial"/>
          <w:color w:val="000000"/>
          <w:sz w:val="24"/>
          <w:szCs w:val="24"/>
        </w:rPr>
        <w:t>ž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i</w:t>
      </w:r>
      <w:r w:rsidRPr="00680C5F">
        <w:rPr>
          <w:rFonts w:ascii="Arial" w:hAnsi="Arial" w:cs="Arial"/>
          <w:color w:val="000000"/>
          <w:sz w:val="24"/>
          <w:szCs w:val="24"/>
        </w:rPr>
        <w:t>š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ta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rada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680C5F" w:rsidRPr="00680C5F" w:rsidRDefault="00680C5F" w:rsidP="00680C5F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t>uspostavlja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lokalna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partnerstva</w:t>
      </w:r>
    </w:p>
    <w:p w:rsidR="00680C5F" w:rsidRPr="00680C5F" w:rsidRDefault="00680C5F" w:rsidP="00680C5F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t>izra</w:t>
      </w:r>
      <w:r w:rsidRPr="00680C5F">
        <w:rPr>
          <w:rFonts w:ascii="Arial" w:hAnsi="Arial" w:cs="Arial"/>
          <w:color w:val="000000"/>
          <w:sz w:val="24"/>
          <w:szCs w:val="24"/>
        </w:rPr>
        <w:t>đ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uje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dio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kurikuluma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sukladno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lokalnim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i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regionalnim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potrebama</w:t>
      </w:r>
    </w:p>
    <w:p w:rsidR="00680C5F" w:rsidRPr="00680C5F" w:rsidRDefault="00680C5F" w:rsidP="00680C5F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t>obavlja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i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druge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poslove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u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skladu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sa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Zakonom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o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strukovnom</w:t>
      </w:r>
      <w:r w:rsidRPr="00680C5F">
        <w:rPr>
          <w:rFonts w:ascii="Arial" w:hAnsi="Arial" w:cs="Arial"/>
          <w:color w:val="000000"/>
          <w:sz w:val="24"/>
          <w:szCs w:val="24"/>
        </w:rPr>
        <w:t xml:space="preserve"> </w:t>
      </w:r>
      <w:r w:rsidRPr="00680C5F">
        <w:rPr>
          <w:rFonts w:ascii="Arial" w:hAnsi="Arial" w:cs="Arial"/>
          <w:color w:val="000000"/>
          <w:sz w:val="24"/>
          <w:szCs w:val="24"/>
          <w:lang w:val="pl-PL"/>
        </w:rPr>
        <w:t>obrazovanju</w:t>
      </w:r>
    </w:p>
    <w:p w:rsidR="00680C5F" w:rsidRDefault="00680C5F" w:rsidP="00680C5F">
      <w:pPr>
        <w:pStyle w:val="Odlomakpopisa"/>
        <w:numPr>
          <w:ilvl w:val="0"/>
          <w:numId w:val="3"/>
        </w:numPr>
        <w:spacing w:after="160" w:line="259" w:lineRule="auto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 w:rsidRPr="00680C5F">
        <w:rPr>
          <w:rFonts w:ascii="Arial" w:hAnsi="Arial" w:cs="Arial"/>
          <w:color w:val="000000"/>
          <w:sz w:val="24"/>
          <w:szCs w:val="24"/>
          <w:lang w:val="pl-PL"/>
        </w:rPr>
        <w:t xml:space="preserve">dio djelatnosti strukovnog obrazovanja za vezane obrte škola ostvaruje sukladno Zakonu o obrtu. </w:t>
      </w:r>
    </w:p>
    <w:p w:rsidR="00941E0A" w:rsidRDefault="00941E0A" w:rsidP="00941E0A">
      <w:pPr>
        <w:ind w:firstLine="360"/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941E0A">
        <w:rPr>
          <w:rFonts w:ascii="Arial" w:hAnsi="Arial" w:cs="Arial"/>
          <w:b/>
          <w:color w:val="000000"/>
          <w:sz w:val="24"/>
          <w:szCs w:val="24"/>
          <w:lang w:val="pl-PL"/>
        </w:rPr>
        <w:t>Opis programa</w:t>
      </w:r>
    </w:p>
    <w:p w:rsidR="00941E0A" w:rsidRDefault="00941E0A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b/>
          <w:color w:val="000000"/>
          <w:sz w:val="24"/>
          <w:szCs w:val="24"/>
          <w:lang w:val="pl-PL"/>
        </w:rPr>
        <w:tab/>
      </w:r>
      <w:r w:rsidRPr="00941E0A">
        <w:rPr>
          <w:rFonts w:ascii="Arial" w:hAnsi="Arial" w:cs="Arial"/>
          <w:color w:val="000000"/>
          <w:sz w:val="24"/>
          <w:szCs w:val="24"/>
          <w:lang w:val="pl-PL"/>
        </w:rPr>
        <w:t>Škola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planira u sklopu programa redovnog odgoja i obrazovanja nabavku računala, projektora i određenih uređaja koji se koriste u nastavnom procesu što je dijelom financirano </w:t>
      </w:r>
      <w:r w:rsidR="005C17E1">
        <w:rPr>
          <w:rFonts w:ascii="Arial" w:hAnsi="Arial" w:cs="Arial"/>
          <w:color w:val="000000"/>
          <w:sz w:val="24"/>
          <w:szCs w:val="24"/>
          <w:lang w:val="pl-PL"/>
        </w:rPr>
        <w:t>iz vlastitih prihoda, a dijelom iz pomoći od državnih tijela.</w:t>
      </w:r>
    </w:p>
    <w:p w:rsidR="005C17E1" w:rsidRDefault="005C17E1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Zakonske i druge podloge na kojima se zasnivaju programi</w:t>
      </w:r>
    </w:p>
    <w:p w:rsidR="005C17E1" w:rsidRDefault="005C17E1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Zakon o odgoju i obrazovanju, NN 87/08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86/09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92/10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105/10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.,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90/11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5/12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1</w:t>
      </w:r>
      <w:r>
        <w:rPr>
          <w:rFonts w:ascii="Arial" w:hAnsi="Arial" w:cs="Arial"/>
          <w:color w:val="000000"/>
          <w:sz w:val="24"/>
          <w:szCs w:val="24"/>
          <w:lang w:val="pl-PL"/>
        </w:rPr>
        <w:t>6/12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86/12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 94/13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152/14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07/17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.,</w:t>
      </w:r>
      <w:r w:rsidR="00B23CD3">
        <w:rPr>
          <w:rFonts w:ascii="Arial" w:hAnsi="Arial" w:cs="Arial"/>
          <w:color w:val="000000"/>
          <w:sz w:val="24"/>
          <w:szCs w:val="24"/>
          <w:lang w:val="pl-PL"/>
        </w:rPr>
        <w:t xml:space="preserve">  6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8/18.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 xml:space="preserve">, 98/19. 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i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 xml:space="preserve"> 64/20.</w:t>
      </w:r>
    </w:p>
    <w:p w:rsidR="00A82A0F" w:rsidRDefault="00A82A0F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Zakona o strukovnom obrazovanju, NN 30/09., 24/10., 22/13. i 25/18.</w:t>
      </w:r>
    </w:p>
    <w:p w:rsidR="005C17E1" w:rsidRDefault="005C17E1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Zakon o ustanovama NN 76/93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29/97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47/99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35/08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.i 127/19.</w:t>
      </w:r>
    </w:p>
    <w:p w:rsidR="005C17E1" w:rsidRDefault="005C17E1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Zakon o proračunu (NN 87/08, 136/1215/15), Pravilnik o proračunskim klasifikacijama (NN 26/10, 120/13) I Pravilnik o proračunskom računovodstvu i računskom planu (NN 124/14</w:t>
      </w:r>
      <w:r w:rsidR="007A26AC">
        <w:rPr>
          <w:rFonts w:ascii="Arial" w:hAnsi="Arial" w:cs="Arial"/>
          <w:color w:val="000000"/>
          <w:sz w:val="24"/>
          <w:szCs w:val="24"/>
          <w:lang w:val="pl-PL"/>
        </w:rPr>
        <w:t>, 115/15, 87/16)</w:t>
      </w:r>
    </w:p>
    <w:p w:rsidR="007A26AC" w:rsidRDefault="007A26AC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Zakon o fiskalnoj odgovronosti (NN 139/10</w:t>
      </w:r>
      <w:r w:rsidR="00B23CD3">
        <w:rPr>
          <w:rFonts w:ascii="Arial" w:hAnsi="Arial" w:cs="Arial"/>
          <w:color w:val="000000"/>
          <w:sz w:val="24"/>
          <w:szCs w:val="24"/>
          <w:lang w:val="pl-PL"/>
        </w:rPr>
        <w:t>.,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19/14</w:t>
      </w:r>
      <w:r w:rsidR="00B23CD3">
        <w:rPr>
          <w:rFonts w:ascii="Arial" w:hAnsi="Arial" w:cs="Arial"/>
          <w:color w:val="000000"/>
          <w:sz w:val="24"/>
          <w:szCs w:val="24"/>
          <w:lang w:val="pl-PL"/>
        </w:rPr>
        <w:t xml:space="preserve"> i 111/18.</w:t>
      </w:r>
      <w:r>
        <w:rPr>
          <w:rFonts w:ascii="Arial" w:hAnsi="Arial" w:cs="Arial"/>
          <w:color w:val="000000"/>
          <w:sz w:val="24"/>
          <w:szCs w:val="24"/>
          <w:lang w:val="pl-PL"/>
        </w:rPr>
        <w:t>) i Uredba o sastavljanju i predaji Izjave o fiskalnoj odgovornosti i izvještaja o primjeni fiskalnih pravila (NN 119/15</w:t>
      </w:r>
      <w:r w:rsidR="00B23CD3">
        <w:rPr>
          <w:rFonts w:ascii="Arial" w:hAnsi="Arial" w:cs="Arial"/>
          <w:color w:val="000000"/>
          <w:sz w:val="24"/>
          <w:szCs w:val="24"/>
          <w:lang w:val="pl-PL"/>
        </w:rPr>
        <w:t xml:space="preserve">., i </w:t>
      </w:r>
      <w:r w:rsidR="003B3E5D">
        <w:rPr>
          <w:rFonts w:ascii="Arial" w:hAnsi="Arial" w:cs="Arial"/>
          <w:color w:val="000000"/>
          <w:sz w:val="24"/>
          <w:szCs w:val="24"/>
          <w:lang w:val="pl-PL"/>
        </w:rPr>
        <w:t>95/19.</w:t>
      </w:r>
      <w:r>
        <w:rPr>
          <w:rFonts w:ascii="Arial" w:hAnsi="Arial" w:cs="Arial"/>
          <w:color w:val="000000"/>
          <w:sz w:val="24"/>
          <w:szCs w:val="24"/>
          <w:lang w:val="pl-PL"/>
        </w:rPr>
        <w:t>)</w:t>
      </w:r>
    </w:p>
    <w:p w:rsidR="007A26AC" w:rsidRDefault="007A26AC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- Školski kurikulum 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Drvodjelske tehničke škole, Vinkovci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za 20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20</w:t>
      </w:r>
      <w:r>
        <w:rPr>
          <w:rFonts w:ascii="Arial" w:hAnsi="Arial" w:cs="Arial"/>
          <w:color w:val="000000"/>
          <w:sz w:val="24"/>
          <w:szCs w:val="24"/>
          <w:lang w:val="pl-PL"/>
        </w:rPr>
        <w:t>./202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1</w:t>
      </w:r>
      <w:r>
        <w:rPr>
          <w:rFonts w:ascii="Arial" w:hAnsi="Arial" w:cs="Arial"/>
          <w:color w:val="000000"/>
          <w:sz w:val="24"/>
          <w:szCs w:val="24"/>
          <w:lang w:val="pl-PL"/>
        </w:rPr>
        <w:t>. godinu</w:t>
      </w:r>
    </w:p>
    <w:p w:rsidR="007A26AC" w:rsidRDefault="007A26AC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lastRenderedPageBreak/>
        <w:t>- Godišnji plan i program rada za školsku godinu 20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20</w:t>
      </w:r>
      <w:r>
        <w:rPr>
          <w:rFonts w:ascii="Arial" w:hAnsi="Arial" w:cs="Arial"/>
          <w:color w:val="000000"/>
          <w:sz w:val="24"/>
          <w:szCs w:val="24"/>
          <w:lang w:val="pl-PL"/>
        </w:rPr>
        <w:t>./202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1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. 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g</w:t>
      </w:r>
      <w:r>
        <w:rPr>
          <w:rFonts w:ascii="Arial" w:hAnsi="Arial" w:cs="Arial"/>
          <w:color w:val="000000"/>
          <w:sz w:val="24"/>
          <w:szCs w:val="24"/>
          <w:lang w:val="pl-PL"/>
        </w:rPr>
        <w:t>odinu</w:t>
      </w:r>
    </w:p>
    <w:p w:rsidR="007A26AC" w:rsidRDefault="007A26AC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  <w:t>Djelatnost i rad Škole reguliran je Zakonom o odgoju i obrazovanju u osnovnoj i srednjoj školi (NN 87/08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86/09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, 92/10,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i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105/10-ispravak, 90/11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5/12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,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1</w:t>
      </w:r>
      <w:r>
        <w:rPr>
          <w:rFonts w:ascii="Arial" w:hAnsi="Arial" w:cs="Arial"/>
          <w:color w:val="000000"/>
          <w:sz w:val="24"/>
          <w:szCs w:val="24"/>
          <w:lang w:val="pl-PL"/>
        </w:rPr>
        <w:t>6/12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86/12</w:t>
      </w:r>
      <w:r w:rsidR="00A82A0F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 94/13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152/14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07/17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,</w:t>
      </w:r>
      <w:r w:rsidR="00662883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 xml:space="preserve"> 68/1</w:t>
      </w:r>
      <w:r w:rsidR="00662883">
        <w:rPr>
          <w:rFonts w:ascii="Arial" w:hAnsi="Arial" w:cs="Arial"/>
          <w:color w:val="000000"/>
          <w:sz w:val="24"/>
          <w:szCs w:val="24"/>
          <w:lang w:val="pl-PL"/>
        </w:rPr>
        <w:t>8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 xml:space="preserve">, 98/19. 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i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 xml:space="preserve"> 64/20</w:t>
      </w:r>
      <w:r>
        <w:rPr>
          <w:rFonts w:ascii="Arial" w:hAnsi="Arial" w:cs="Arial"/>
          <w:color w:val="000000"/>
          <w:sz w:val="24"/>
          <w:szCs w:val="24"/>
          <w:lang w:val="pl-PL"/>
        </w:rPr>
        <w:t>).</w:t>
      </w:r>
    </w:p>
    <w:p w:rsidR="007A26AC" w:rsidRDefault="00721450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Drvodjelska tehnička škola,</w:t>
      </w:r>
      <w:r w:rsidR="007A26AC">
        <w:rPr>
          <w:rFonts w:ascii="Arial" w:hAnsi="Arial" w:cs="Arial"/>
          <w:color w:val="000000"/>
          <w:sz w:val="24"/>
          <w:szCs w:val="24"/>
          <w:lang w:val="pl-PL"/>
        </w:rPr>
        <w:t xml:space="preserve"> Vinkovci prijedloge financijskih planova izrađuje prema modelu prijedloga financijskog plana koji je dan u Uputi za izradu proračuna JLPRS. Metodologija izrade financijskog plana </w:t>
      </w:r>
      <w:r w:rsidR="00305899">
        <w:rPr>
          <w:rFonts w:ascii="Arial" w:hAnsi="Arial" w:cs="Arial"/>
          <w:color w:val="000000"/>
          <w:sz w:val="24"/>
          <w:szCs w:val="24"/>
          <w:lang w:val="pl-PL"/>
        </w:rPr>
        <w:t>se nije mijenjala u odnosu na prethodnu godinu. Financijski plan treba biti uravnotežen.</w:t>
      </w:r>
    </w:p>
    <w:p w:rsidR="00305899" w:rsidRDefault="00305899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  <w:t>Prijedlog financijskog plana proračunskog korisnika u skladu s člankom 20. Zakona o proračunu sadrži:</w:t>
      </w:r>
    </w:p>
    <w:p w:rsidR="00305899" w:rsidRDefault="00305899" w:rsidP="0030589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procjene prihoda i primitaka iskazane po vrstama za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1</w:t>
      </w:r>
      <w:r>
        <w:rPr>
          <w:rFonts w:ascii="Arial" w:hAnsi="Arial" w:cs="Arial"/>
          <w:color w:val="000000"/>
          <w:sz w:val="24"/>
          <w:szCs w:val="24"/>
          <w:lang w:val="pl-PL"/>
        </w:rPr>
        <w:t>.-202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3</w:t>
      </w:r>
      <w:r>
        <w:rPr>
          <w:rFonts w:ascii="Arial" w:hAnsi="Arial" w:cs="Arial"/>
          <w:color w:val="000000"/>
          <w:sz w:val="24"/>
          <w:szCs w:val="24"/>
          <w:lang w:val="pl-PL"/>
        </w:rPr>
        <w:t>. godinu</w:t>
      </w:r>
    </w:p>
    <w:p w:rsidR="00305899" w:rsidRDefault="00305899" w:rsidP="0030589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plan rashoda i izdataka za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1</w:t>
      </w:r>
      <w:r>
        <w:rPr>
          <w:rFonts w:ascii="Arial" w:hAnsi="Arial" w:cs="Arial"/>
          <w:color w:val="000000"/>
          <w:sz w:val="24"/>
          <w:szCs w:val="24"/>
          <w:lang w:val="pl-PL"/>
        </w:rPr>
        <w:t>.-202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3</w:t>
      </w:r>
      <w:r>
        <w:rPr>
          <w:rFonts w:ascii="Arial" w:hAnsi="Arial" w:cs="Arial"/>
          <w:color w:val="000000"/>
          <w:sz w:val="24"/>
          <w:szCs w:val="24"/>
          <w:lang w:val="pl-PL"/>
        </w:rPr>
        <w:t>. godinu, razvrstane po proračunskim klasifikacijama</w:t>
      </w:r>
    </w:p>
    <w:p w:rsidR="00305899" w:rsidRDefault="00305899" w:rsidP="00305899">
      <w:pPr>
        <w:pStyle w:val="Odlomakpopisa"/>
        <w:numPr>
          <w:ilvl w:val="0"/>
          <w:numId w:val="5"/>
        </w:num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obrazloženje prijedloga financijskog plana</w:t>
      </w:r>
    </w:p>
    <w:p w:rsidR="00305899" w:rsidRDefault="00305899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Prihodi i rashodi za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1</w:t>
      </w:r>
      <w:r w:rsidR="00A70A50">
        <w:rPr>
          <w:rFonts w:ascii="Arial" w:hAnsi="Arial" w:cs="Arial"/>
          <w:color w:val="000000"/>
          <w:sz w:val="24"/>
          <w:szCs w:val="24"/>
          <w:lang w:val="pl-PL"/>
        </w:rPr>
        <w:t>. godinu planirani su na razini podskupine (treća razina računskog plana), a za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2</w:t>
      </w:r>
      <w:r w:rsidR="00A70A50">
        <w:rPr>
          <w:rFonts w:ascii="Arial" w:hAnsi="Arial" w:cs="Arial"/>
          <w:color w:val="000000"/>
          <w:sz w:val="24"/>
          <w:szCs w:val="24"/>
          <w:lang w:val="pl-PL"/>
        </w:rPr>
        <w:t>. i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3</w:t>
      </w:r>
      <w:r w:rsidR="00A70A50">
        <w:rPr>
          <w:rFonts w:ascii="Arial" w:hAnsi="Arial" w:cs="Arial"/>
          <w:color w:val="000000"/>
          <w:sz w:val="24"/>
          <w:szCs w:val="24"/>
          <w:lang w:val="pl-PL"/>
        </w:rPr>
        <w:t>. godinu na razinu skupine (druga razina računskog plana).</w:t>
      </w:r>
    </w:p>
    <w:p w:rsidR="00A70A50" w:rsidRDefault="00A70A50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  <w:t>Izmjenama i dopunama Zakona o proračunu ukinuta je obveza izrade plana razvojnih programa.</w:t>
      </w:r>
    </w:p>
    <w:p w:rsidR="00A70A50" w:rsidRDefault="00A70A50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  <w:t>Plan prihoda i rashoda za zaposlene, koji se osiguravaju u državnom proračunu, za razdoblje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1</w:t>
      </w:r>
      <w:r>
        <w:rPr>
          <w:rFonts w:ascii="Arial" w:hAnsi="Arial" w:cs="Arial"/>
          <w:color w:val="000000"/>
          <w:sz w:val="24"/>
          <w:szCs w:val="24"/>
          <w:lang w:val="pl-PL"/>
        </w:rPr>
        <w:t>.-202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3</w:t>
      </w:r>
      <w:r>
        <w:rPr>
          <w:rFonts w:ascii="Arial" w:hAnsi="Arial" w:cs="Arial"/>
          <w:color w:val="000000"/>
          <w:sz w:val="24"/>
          <w:szCs w:val="24"/>
          <w:lang w:val="pl-PL"/>
        </w:rPr>
        <w:t>. godine planirana su temeljem Zakona o plaćama u javnim službama, Uredbe o nazivima radnih mjesta i koeficijentima složenosti poslova u javnim službama, Sporazuma o osnovici za plaće u javnim službama, Sporazuma o dodacima na plaću u obrazovanju i znanosti, Temeljnog kolektivnog ugovora za službenike i namještenike u javnim službama i granskog Kolektivnog ugovora za zaposlenike u srednjoškolskim ustanovama.</w:t>
      </w:r>
    </w:p>
    <w:p w:rsidR="007246BA" w:rsidRDefault="007246BA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7246BA" w:rsidRPr="00CF147C" w:rsidRDefault="007246BA" w:rsidP="00305899">
      <w:pPr>
        <w:jc w:val="both"/>
        <w:rPr>
          <w:rFonts w:ascii="Arial" w:hAnsi="Arial" w:cs="Arial"/>
          <w:b/>
          <w:color w:val="000000"/>
          <w:sz w:val="24"/>
          <w:szCs w:val="24"/>
          <w:lang w:val="pl-PL"/>
        </w:rPr>
      </w:pPr>
      <w:r w:rsidRPr="00CF147C">
        <w:rPr>
          <w:rFonts w:ascii="Arial" w:hAnsi="Arial" w:cs="Arial"/>
          <w:b/>
          <w:color w:val="000000"/>
          <w:sz w:val="24"/>
          <w:szCs w:val="24"/>
          <w:lang w:val="pl-PL"/>
        </w:rPr>
        <w:t>Usklađenost ciljeva, strategije i programa s dokumentima dugoročnog razvoja</w:t>
      </w:r>
    </w:p>
    <w:p w:rsidR="007246BA" w:rsidRDefault="007246BA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7246BA" w:rsidRDefault="007246BA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  <w:t>Školske ustanove ne donose strateške, već godišnje operativne planove (Školski kurikulum i Godišnji plan i program rada) prema planu i programu koje je donijelo Ministarstvo znanosti, obrazovanja i sporta. Strateške planove donose: Ministarstvo znanosti, obrazovanja i sporta, te županije (razvojne strategije), osnivači dijela škola: Vertikalna usklađivanja ciljeva i programa Ministarstva znanosti, obrazovanja i sporta odnosno županija s ciljevima i programima škola još nisu provedena zato se u obrazloženju financijskog plana ne navodi taj dio.</w:t>
      </w:r>
    </w:p>
    <w:p w:rsidR="007246BA" w:rsidRDefault="007246BA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Također, planovi se donose za školsku godinu, a ne za fiskalnu što je uzrok mogućim odstupanjima u izvršenju financijskih planova.</w:t>
      </w:r>
    </w:p>
    <w:p w:rsidR="007246BA" w:rsidRDefault="007246BA" w:rsidP="00305899">
      <w:pPr>
        <w:jc w:val="both"/>
        <w:rPr>
          <w:rFonts w:ascii="Arial" w:hAnsi="Arial" w:cs="Arial"/>
          <w:color w:val="000000"/>
          <w:sz w:val="24"/>
          <w:szCs w:val="24"/>
          <w:u w:val="single"/>
          <w:lang w:val="pl-PL"/>
        </w:rPr>
      </w:pPr>
      <w:r w:rsidRPr="007246BA">
        <w:rPr>
          <w:rFonts w:ascii="Arial" w:hAnsi="Arial" w:cs="Arial"/>
          <w:color w:val="000000"/>
          <w:sz w:val="24"/>
          <w:szCs w:val="24"/>
          <w:u w:val="single"/>
          <w:lang w:val="pl-PL"/>
        </w:rPr>
        <w:t>Ciljevi provedbe programa u trogodišnjem razdoblju i pokazatelji uspješnosti</w:t>
      </w:r>
    </w:p>
    <w:p w:rsidR="007246BA" w:rsidRDefault="007246BA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lastRenderedPageBreak/>
        <w:t>Financijski planom sredstva su planirana za provođenja aktivnosti redovnog programa odgoja i obrazovanja. U sklopu ove aktivnosti glavni su ciljevi:</w:t>
      </w:r>
    </w:p>
    <w:p w:rsidR="007246BA" w:rsidRDefault="007246BA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podizanje kvalitete nastave usavršavanjem nastavnika na stručnim skupovima (u okviru financijskih sredstava kojima raspolažemo)</w:t>
      </w:r>
    </w:p>
    <w:p w:rsidR="007246BA" w:rsidRDefault="007246BA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poticanje učenika na prijave na učenička natjecanja i osvajanje što boljih rezultata</w:t>
      </w:r>
    </w:p>
    <w:p w:rsidR="007246BA" w:rsidRDefault="007246BA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poticanje učenika na izražavanje kreativnosti, nadarenosti i sposobnosti kroz uključivanje u slobodne aktivnosti, natjecanja, sudjelovanje u literarnim i likovnim natječajima, kroz školske projekte</w:t>
      </w:r>
      <w:r w:rsidR="003652EF">
        <w:rPr>
          <w:rFonts w:ascii="Arial" w:hAnsi="Arial" w:cs="Arial"/>
          <w:color w:val="000000"/>
          <w:sz w:val="24"/>
          <w:szCs w:val="24"/>
          <w:lang w:val="pl-PL"/>
        </w:rPr>
        <w:t>, priredbe, te manifestacije u školi i šire</w:t>
      </w:r>
    </w:p>
    <w:p w:rsidR="003652EF" w:rsidRDefault="003652EF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- razvijanje navike cjeloživotnog učenja, usvajanja zdravih životnih navika, razvoj kompletne mlade osobe s razvijenim samopoštovanjem i građanskom sviješću</w:t>
      </w:r>
    </w:p>
    <w:p w:rsidR="003652EF" w:rsidRDefault="003652EF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organiziranje zajedničkih aktivnosti učenika i učitelja tijekom izvannastavnih aktivnosti, na organizaciji u upoznavanju kulturne i duhovne baštine</w:t>
      </w:r>
    </w:p>
    <w:p w:rsidR="003652EF" w:rsidRDefault="003652EF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povećanje broja učenika prijavljenih na državnu maturu</w:t>
      </w:r>
    </w:p>
    <w:p w:rsidR="00EA4932" w:rsidRDefault="003652EF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nabava opreme (u okviru mogućnosti) za unapređenje nastavnog procesa</w:t>
      </w:r>
    </w:p>
    <w:p w:rsidR="00EA4932" w:rsidRDefault="00EA4932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Ishodište i pokazetelji na kojima se zasnivaju izračuni i ocjene potrebnih sredstava za provođenje programa</w:t>
      </w:r>
    </w:p>
    <w:p w:rsidR="00EA4932" w:rsidRDefault="00EA4932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  <w:t>Izvori sredstava za financiranje rada škole su:</w:t>
      </w:r>
    </w:p>
    <w:p w:rsidR="00EA4932" w:rsidRDefault="00EA4932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- Opći prihodi i primici, podskupina 671, proračun JLPRS za financiranje redovne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 xml:space="preserve">   </w:t>
      </w:r>
      <w:r>
        <w:rPr>
          <w:rFonts w:ascii="Arial" w:hAnsi="Arial" w:cs="Arial"/>
          <w:color w:val="000000"/>
          <w:sz w:val="24"/>
          <w:szCs w:val="24"/>
          <w:lang w:val="pl-PL"/>
        </w:rPr>
        <w:t>djelatnosti proračunskih korisnika te održavanje</w:t>
      </w:r>
      <w:r w:rsidR="00DF7CA3">
        <w:rPr>
          <w:rFonts w:ascii="Arial" w:hAnsi="Arial" w:cs="Arial"/>
          <w:color w:val="000000"/>
          <w:sz w:val="24"/>
          <w:szCs w:val="24"/>
          <w:lang w:val="pl-PL"/>
        </w:rPr>
        <w:t xml:space="preserve"> i obnovu nefinancijske imovine</w:t>
      </w:r>
    </w:p>
    <w:p w:rsidR="00DF7CA3" w:rsidRDefault="00DF7CA3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Pomoći proračunskim korisnicima iz proračuna koji im nije nadležan, podskupina 636, iz MZO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-a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za rashode za zaposlene, mentorstva, županijska stručna vijeća, sredstva iz državnih agencija itd..</w:t>
      </w:r>
    </w:p>
    <w:p w:rsidR="00DF7CA3" w:rsidRDefault="00DF7CA3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Donacije, skupina 663 za određenje namjene</w:t>
      </w:r>
    </w:p>
    <w:p w:rsidR="00DF7CA3" w:rsidRDefault="00DF7CA3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Prihodi od kamata na depozite, skupina 641</w:t>
      </w:r>
    </w:p>
    <w:p w:rsidR="00DF7CA3" w:rsidRDefault="00DF7CA3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Planirano je:</w:t>
      </w:r>
    </w:p>
    <w:p w:rsidR="00170C7D" w:rsidRDefault="00DF7CA3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u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1</w:t>
      </w:r>
      <w:r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g.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iz državnog proračuna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4.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200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.000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>,00 kn, u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2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g.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4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324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0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 xml:space="preserve">00,00 kn, a u 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</w:p>
    <w:p w:rsidR="00DF7CA3" w:rsidRDefault="00170C7D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  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>202</w:t>
      </w:r>
      <w:r>
        <w:rPr>
          <w:rFonts w:ascii="Arial" w:hAnsi="Arial" w:cs="Arial"/>
          <w:color w:val="000000"/>
          <w:sz w:val="24"/>
          <w:szCs w:val="24"/>
          <w:lang w:val="pl-PL"/>
        </w:rPr>
        <w:t>3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g.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 xml:space="preserve">     4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40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0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>.000,00 kn</w:t>
      </w:r>
    </w:p>
    <w:p w:rsidR="00170C7D" w:rsidRDefault="00F97A56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iz proračuna J</w:t>
      </w:r>
      <w:r w:rsidR="00836A61">
        <w:rPr>
          <w:rFonts w:ascii="Arial" w:hAnsi="Arial" w:cs="Arial"/>
          <w:color w:val="000000"/>
          <w:sz w:val="24"/>
          <w:szCs w:val="24"/>
          <w:lang w:val="pl-PL"/>
        </w:rPr>
        <w:t>LPRS u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1</w:t>
      </w:r>
      <w:r w:rsidR="00836A61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g.</w:t>
      </w:r>
      <w:r w:rsidR="00836A61">
        <w:rPr>
          <w:rFonts w:ascii="Arial" w:hAnsi="Arial" w:cs="Arial"/>
          <w:color w:val="000000"/>
          <w:sz w:val="24"/>
          <w:szCs w:val="24"/>
          <w:lang w:val="pl-PL"/>
        </w:rPr>
        <w:t xml:space="preserve"> ostvariti 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320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.000</w:t>
      </w:r>
      <w:r>
        <w:rPr>
          <w:rFonts w:ascii="Arial" w:hAnsi="Arial" w:cs="Arial"/>
          <w:color w:val="000000"/>
          <w:sz w:val="24"/>
          <w:szCs w:val="24"/>
          <w:lang w:val="pl-PL"/>
        </w:rPr>
        <w:t>,00 kn prihoda, u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2</w:t>
      </w:r>
      <w:r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g.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33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0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.000,00 </w:t>
      </w:r>
    </w:p>
    <w:p w:rsidR="00F97A56" w:rsidRDefault="00170C7D" w:rsidP="00305899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  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>kn, a u 202</w:t>
      </w:r>
      <w:r>
        <w:rPr>
          <w:rFonts w:ascii="Arial" w:hAnsi="Arial" w:cs="Arial"/>
          <w:color w:val="000000"/>
          <w:sz w:val="24"/>
          <w:szCs w:val="24"/>
          <w:lang w:val="pl-PL"/>
        </w:rPr>
        <w:t>3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g.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3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35</w:t>
      </w:r>
      <w:r w:rsidR="00F97A56">
        <w:rPr>
          <w:rFonts w:ascii="Arial" w:hAnsi="Arial" w:cs="Arial"/>
          <w:color w:val="000000"/>
          <w:sz w:val="24"/>
          <w:szCs w:val="24"/>
          <w:lang w:val="pl-PL"/>
        </w:rPr>
        <w:t>.000,00 kn</w:t>
      </w:r>
    </w:p>
    <w:p w:rsidR="00F97A56" w:rsidRDefault="00F97A56" w:rsidP="00F97A56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donacije u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 xml:space="preserve">1, g,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.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1</w:t>
      </w:r>
      <w:r>
        <w:rPr>
          <w:rFonts w:ascii="Arial" w:hAnsi="Arial" w:cs="Arial"/>
          <w:color w:val="000000"/>
          <w:sz w:val="24"/>
          <w:szCs w:val="24"/>
          <w:lang w:val="pl-PL"/>
        </w:rPr>
        <w:t>0.000,00 kn, u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2</w:t>
      </w:r>
      <w:r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g.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1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0</w:t>
      </w:r>
      <w:r>
        <w:rPr>
          <w:rFonts w:ascii="Arial" w:hAnsi="Arial" w:cs="Arial"/>
          <w:color w:val="000000"/>
          <w:sz w:val="24"/>
          <w:szCs w:val="24"/>
          <w:lang w:val="pl-PL"/>
        </w:rPr>
        <w:t>.000,00 kn, a u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3</w:t>
      </w:r>
      <w:r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g.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10</w:t>
      </w:r>
      <w:r>
        <w:rPr>
          <w:rFonts w:ascii="Arial" w:hAnsi="Arial" w:cs="Arial"/>
          <w:color w:val="000000"/>
          <w:sz w:val="24"/>
          <w:szCs w:val="24"/>
          <w:lang w:val="pl-PL"/>
        </w:rPr>
        <w:t>.000,00 kn</w:t>
      </w:r>
    </w:p>
    <w:p w:rsidR="00F97A56" w:rsidRDefault="00F97A56" w:rsidP="00F97A56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Prihodima iz državnog proračuna predviđeno je financiraje:</w:t>
      </w:r>
    </w:p>
    <w:p w:rsidR="00F97A56" w:rsidRDefault="00BF6E3A" w:rsidP="00F97A56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rashoda za zaposlene u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 xml:space="preserve"> 2021. g.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iznosu od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4</w:t>
      </w:r>
      <w:r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2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62</w:t>
      </w:r>
      <w:r>
        <w:rPr>
          <w:rFonts w:ascii="Arial" w:hAnsi="Arial" w:cs="Arial"/>
          <w:color w:val="000000"/>
          <w:sz w:val="24"/>
          <w:szCs w:val="24"/>
          <w:lang w:val="pl-PL"/>
        </w:rPr>
        <w:t>.000,00 kn, u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2</w:t>
      </w:r>
      <w:r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g.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4</w:t>
      </w:r>
      <w:r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5</w:t>
      </w:r>
      <w:r w:rsidR="00721450">
        <w:rPr>
          <w:rFonts w:ascii="Arial" w:hAnsi="Arial" w:cs="Arial"/>
          <w:color w:val="000000"/>
          <w:sz w:val="24"/>
          <w:szCs w:val="24"/>
          <w:lang w:val="pl-PL"/>
        </w:rPr>
        <w:t>00</w:t>
      </w:r>
      <w:r>
        <w:rPr>
          <w:rFonts w:ascii="Arial" w:hAnsi="Arial" w:cs="Arial"/>
          <w:color w:val="000000"/>
          <w:sz w:val="24"/>
          <w:szCs w:val="24"/>
          <w:lang w:val="pl-PL"/>
        </w:rPr>
        <w:t>.000,00 kn, a u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3</w:t>
      </w:r>
      <w:r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 xml:space="preserve"> g..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D4B57">
        <w:rPr>
          <w:rFonts w:ascii="Arial" w:hAnsi="Arial" w:cs="Arial"/>
          <w:color w:val="000000"/>
          <w:sz w:val="24"/>
          <w:szCs w:val="24"/>
          <w:lang w:val="pl-PL"/>
        </w:rPr>
        <w:t>4</w:t>
      </w:r>
      <w:r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CF147C">
        <w:rPr>
          <w:rFonts w:ascii="Arial" w:hAnsi="Arial" w:cs="Arial"/>
          <w:color w:val="000000"/>
          <w:sz w:val="24"/>
          <w:szCs w:val="24"/>
          <w:lang w:val="pl-PL"/>
        </w:rPr>
        <w:t>30</w:t>
      </w:r>
      <w:r w:rsidR="007D4B57">
        <w:rPr>
          <w:rFonts w:ascii="Arial" w:hAnsi="Arial" w:cs="Arial"/>
          <w:color w:val="000000"/>
          <w:sz w:val="24"/>
          <w:szCs w:val="24"/>
          <w:lang w:val="pl-PL"/>
        </w:rPr>
        <w:t>0</w:t>
      </w:r>
      <w:r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7D4B57">
        <w:rPr>
          <w:rFonts w:ascii="Arial" w:hAnsi="Arial" w:cs="Arial"/>
          <w:color w:val="000000"/>
          <w:sz w:val="24"/>
          <w:szCs w:val="24"/>
          <w:lang w:val="pl-PL"/>
        </w:rPr>
        <w:t>00</w:t>
      </w:r>
      <w:r>
        <w:rPr>
          <w:rFonts w:ascii="Arial" w:hAnsi="Arial" w:cs="Arial"/>
          <w:color w:val="000000"/>
          <w:sz w:val="24"/>
          <w:szCs w:val="24"/>
          <w:lang w:val="pl-PL"/>
        </w:rPr>
        <w:t>0,00 kn</w:t>
      </w:r>
    </w:p>
    <w:p w:rsidR="00BF6E3A" w:rsidRDefault="00BF6E3A" w:rsidP="00F97A56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lastRenderedPageBreak/>
        <w:t>-ostali rashodi za zaposlene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 xml:space="preserve"> (dara djeci, otpremnina, jubilarne nagrade, ostalo – pomoć, potpora za novorođeno dijete)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cca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 xml:space="preserve"> U 2021. g..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C97C9E">
        <w:rPr>
          <w:rFonts w:ascii="Arial" w:hAnsi="Arial" w:cs="Arial"/>
          <w:color w:val="000000"/>
          <w:sz w:val="24"/>
          <w:szCs w:val="24"/>
          <w:lang w:val="pl-PL"/>
        </w:rPr>
        <w:t>140.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>000,00 kn, u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2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g.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C97C9E">
        <w:rPr>
          <w:rFonts w:ascii="Arial" w:hAnsi="Arial" w:cs="Arial"/>
          <w:color w:val="000000"/>
          <w:sz w:val="24"/>
          <w:szCs w:val="24"/>
          <w:lang w:val="pl-PL"/>
        </w:rPr>
        <w:t>160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C97C9E">
        <w:rPr>
          <w:rFonts w:ascii="Arial" w:hAnsi="Arial" w:cs="Arial"/>
          <w:color w:val="000000"/>
          <w:sz w:val="24"/>
          <w:szCs w:val="24"/>
          <w:lang w:val="pl-PL"/>
        </w:rPr>
        <w:t>0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>00,00 kn i u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3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g,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7D4B57">
        <w:rPr>
          <w:rFonts w:ascii="Arial" w:hAnsi="Arial" w:cs="Arial"/>
          <w:color w:val="000000"/>
          <w:sz w:val="24"/>
          <w:szCs w:val="24"/>
          <w:lang w:val="pl-PL"/>
        </w:rPr>
        <w:t>1</w:t>
      </w:r>
      <w:r w:rsidR="00C97C9E">
        <w:rPr>
          <w:rFonts w:ascii="Arial" w:hAnsi="Arial" w:cs="Arial"/>
          <w:color w:val="000000"/>
          <w:sz w:val="24"/>
          <w:szCs w:val="24"/>
          <w:lang w:val="pl-PL"/>
        </w:rPr>
        <w:t>26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7D4B57">
        <w:rPr>
          <w:rFonts w:ascii="Arial" w:hAnsi="Arial" w:cs="Arial"/>
          <w:color w:val="000000"/>
          <w:sz w:val="24"/>
          <w:szCs w:val="24"/>
          <w:lang w:val="pl-PL"/>
        </w:rPr>
        <w:t>0</w:t>
      </w:r>
      <w:r w:rsidR="00F23B1E">
        <w:rPr>
          <w:rFonts w:ascii="Arial" w:hAnsi="Arial" w:cs="Arial"/>
          <w:color w:val="000000"/>
          <w:sz w:val="24"/>
          <w:szCs w:val="24"/>
          <w:lang w:val="pl-PL"/>
        </w:rPr>
        <w:t>00,00 kn</w:t>
      </w:r>
    </w:p>
    <w:p w:rsidR="00F23B1E" w:rsidRDefault="00F23B1E" w:rsidP="00F97A56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Prihodima iz županijskog proračuna predviđeno je financiranje:</w:t>
      </w:r>
    </w:p>
    <w:p w:rsidR="00F23B1E" w:rsidRDefault="00F23B1E" w:rsidP="00F97A56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materijalnih rashoda,</w:t>
      </w:r>
    </w:p>
    <w:p w:rsidR="00F23B1E" w:rsidRDefault="00F23B1E" w:rsidP="00F97A56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rashoda za nabavu nefinancijske imovine</w:t>
      </w:r>
    </w:p>
    <w:p w:rsidR="00F23B1E" w:rsidRDefault="00F23B1E" w:rsidP="00F97A56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-rashodi za nabavu proizvedene dugotrajne imovine </w:t>
      </w:r>
    </w:p>
    <w:p w:rsidR="00F23B1E" w:rsidRDefault="00F23B1E" w:rsidP="00F97A56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- financijski rashodi</w:t>
      </w:r>
    </w:p>
    <w:p w:rsidR="00F23B1E" w:rsidRDefault="00F23B1E" w:rsidP="00F97A56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Prema Zakonu o proračunu (NN 87/08</w:t>
      </w:r>
      <w:r w:rsidR="007D4B57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136/12</w:t>
      </w:r>
      <w:r w:rsidR="007D4B57">
        <w:rPr>
          <w:rFonts w:ascii="Arial" w:hAnsi="Arial" w:cs="Arial"/>
          <w:color w:val="000000"/>
          <w:sz w:val="24"/>
          <w:szCs w:val="24"/>
          <w:lang w:val="pl-PL"/>
        </w:rPr>
        <w:t>.</w:t>
      </w:r>
      <w:r>
        <w:rPr>
          <w:rFonts w:ascii="Arial" w:hAnsi="Arial" w:cs="Arial"/>
          <w:color w:val="000000"/>
          <w:sz w:val="24"/>
          <w:szCs w:val="24"/>
          <w:lang w:val="pl-PL"/>
        </w:rPr>
        <w:t>, 15/15) i metodologiji za izradu prijedloga financijskog plana proračunskih korisnika proračuna jedinice lokalne i područne samouprave u sklopu decentraliziranih funkcija školstva, za razdoblje 202</w:t>
      </w:r>
      <w:r w:rsidR="00170C7D">
        <w:rPr>
          <w:rFonts w:ascii="Arial" w:hAnsi="Arial" w:cs="Arial"/>
          <w:color w:val="000000"/>
          <w:sz w:val="24"/>
          <w:szCs w:val="24"/>
          <w:lang w:val="pl-PL"/>
        </w:rPr>
        <w:t>1</w:t>
      </w:r>
      <w:r>
        <w:rPr>
          <w:rFonts w:ascii="Arial" w:hAnsi="Arial" w:cs="Arial"/>
          <w:color w:val="000000"/>
          <w:sz w:val="24"/>
          <w:szCs w:val="24"/>
          <w:lang w:val="pl-PL"/>
        </w:rPr>
        <w:t>.-202</w:t>
      </w:r>
      <w:r w:rsidR="003D10AB">
        <w:rPr>
          <w:rFonts w:ascii="Arial" w:hAnsi="Arial" w:cs="Arial"/>
          <w:color w:val="000000"/>
          <w:sz w:val="24"/>
          <w:szCs w:val="24"/>
          <w:lang w:val="pl-PL"/>
        </w:rPr>
        <w:t>3</w:t>
      </w:r>
      <w:r>
        <w:rPr>
          <w:rFonts w:ascii="Arial" w:hAnsi="Arial" w:cs="Arial"/>
          <w:color w:val="000000"/>
          <w:sz w:val="24"/>
          <w:szCs w:val="24"/>
          <w:lang w:val="pl-PL"/>
        </w:rPr>
        <w:t>. Prijedlog potrebnih sredstava za 202</w:t>
      </w:r>
      <w:r w:rsidR="003D10AB">
        <w:rPr>
          <w:rFonts w:ascii="Arial" w:hAnsi="Arial" w:cs="Arial"/>
          <w:color w:val="000000"/>
          <w:sz w:val="24"/>
          <w:szCs w:val="24"/>
          <w:lang w:val="pl-PL"/>
        </w:rPr>
        <w:t>1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. </w:t>
      </w:r>
      <w:r w:rsidR="001535CE">
        <w:rPr>
          <w:rFonts w:ascii="Arial" w:hAnsi="Arial" w:cs="Arial"/>
          <w:color w:val="000000"/>
          <w:sz w:val="24"/>
          <w:szCs w:val="24"/>
          <w:lang w:val="pl-PL"/>
        </w:rPr>
        <w:t>i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projekcije za 202</w:t>
      </w:r>
      <w:r w:rsidR="003D10AB">
        <w:rPr>
          <w:rFonts w:ascii="Arial" w:hAnsi="Arial" w:cs="Arial"/>
          <w:color w:val="000000"/>
          <w:sz w:val="24"/>
          <w:szCs w:val="24"/>
          <w:lang w:val="pl-PL"/>
        </w:rPr>
        <w:t>2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. </w:t>
      </w:r>
      <w:r w:rsidR="001535CE">
        <w:rPr>
          <w:rFonts w:ascii="Arial" w:hAnsi="Arial" w:cs="Arial"/>
          <w:color w:val="000000"/>
          <w:sz w:val="24"/>
          <w:szCs w:val="24"/>
          <w:lang w:val="pl-PL"/>
        </w:rPr>
        <w:t>i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202</w:t>
      </w:r>
      <w:r w:rsidR="003D10AB">
        <w:rPr>
          <w:rFonts w:ascii="Arial" w:hAnsi="Arial" w:cs="Arial"/>
          <w:color w:val="000000"/>
          <w:sz w:val="24"/>
          <w:szCs w:val="24"/>
          <w:lang w:val="pl-PL"/>
        </w:rPr>
        <w:t>3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. </w:t>
      </w:r>
      <w:r w:rsidR="001535CE">
        <w:rPr>
          <w:rFonts w:ascii="Arial" w:hAnsi="Arial" w:cs="Arial"/>
          <w:color w:val="000000"/>
          <w:sz w:val="24"/>
          <w:szCs w:val="24"/>
          <w:lang w:val="pl-PL"/>
        </w:rPr>
        <w:t>g</w:t>
      </w:r>
      <w:r>
        <w:rPr>
          <w:rFonts w:ascii="Arial" w:hAnsi="Arial" w:cs="Arial"/>
          <w:color w:val="000000"/>
          <w:sz w:val="24"/>
          <w:szCs w:val="24"/>
          <w:lang w:val="pl-PL"/>
        </w:rPr>
        <w:t>odinu temelje se na:</w:t>
      </w:r>
    </w:p>
    <w:p w:rsidR="00F23B1E" w:rsidRDefault="00F23B1E" w:rsidP="00F23B1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Zakonu o plaćama javnih službenika i namještenika, Kolektivnom ugovoru za zaposlenike u javnim službama, prema ugovorenoj osnovici za</w:t>
      </w:r>
      <w:r w:rsidR="0041531A">
        <w:rPr>
          <w:rFonts w:ascii="Arial" w:hAnsi="Arial" w:cs="Arial"/>
          <w:color w:val="000000"/>
          <w:sz w:val="24"/>
          <w:szCs w:val="24"/>
          <w:lang w:val="pl-PL"/>
        </w:rPr>
        <w:t xml:space="preserve"> obračun plaće u iznosu od </w:t>
      </w:r>
      <w:r w:rsidR="00C97C9E">
        <w:rPr>
          <w:rFonts w:ascii="Arial" w:hAnsi="Arial" w:cs="Arial"/>
          <w:color w:val="000000"/>
          <w:sz w:val="24"/>
          <w:szCs w:val="24"/>
          <w:lang w:val="pl-PL"/>
        </w:rPr>
        <w:t>6</w:t>
      </w:r>
      <w:r w:rsidR="0041531A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C97C9E">
        <w:rPr>
          <w:rFonts w:ascii="Arial" w:hAnsi="Arial" w:cs="Arial"/>
          <w:color w:val="000000"/>
          <w:sz w:val="24"/>
          <w:szCs w:val="24"/>
          <w:lang w:val="pl-PL"/>
        </w:rPr>
        <w:t>044,51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kn i obračunskim koeficijentima iz Uredbe o koeficijentima za plaće;</w:t>
      </w:r>
    </w:p>
    <w:p w:rsidR="00F23B1E" w:rsidRDefault="001535CE" w:rsidP="001535CE">
      <w:pPr>
        <w:pStyle w:val="Odlomakpopisa"/>
        <w:ind w:left="108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Plaća za zaposlene uključuje: plaće za redovan rad, bolovanje do 42 dana, naknade za smjenski rad, stručne zamjene i prekovremene sate. Rashodi za zaposlene financiraju se iz državnog proračuna i isplaćuju s računa Državne riznice.</w:t>
      </w:r>
    </w:p>
    <w:p w:rsidR="001535CE" w:rsidRDefault="001535CE" w:rsidP="00F23B1E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Kriterijima i mjerilima za financiranje tekućih izdataka srednjih škola u 20</w:t>
      </w:r>
      <w:r w:rsidR="003D10AB">
        <w:rPr>
          <w:rFonts w:ascii="Arial" w:hAnsi="Arial" w:cs="Arial"/>
          <w:color w:val="000000"/>
          <w:sz w:val="24"/>
          <w:szCs w:val="24"/>
          <w:lang w:val="pl-PL"/>
        </w:rPr>
        <w:t>20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. </w:t>
      </w:r>
      <w:r w:rsidR="003D10AB">
        <w:rPr>
          <w:rFonts w:ascii="Arial" w:hAnsi="Arial" w:cs="Arial"/>
          <w:color w:val="000000"/>
          <w:sz w:val="24"/>
          <w:szCs w:val="24"/>
          <w:lang w:val="pl-PL"/>
        </w:rPr>
        <w:t>g</w:t>
      </w:r>
      <w:r>
        <w:rPr>
          <w:rFonts w:ascii="Arial" w:hAnsi="Arial" w:cs="Arial"/>
          <w:color w:val="000000"/>
          <w:sz w:val="24"/>
          <w:szCs w:val="24"/>
          <w:lang w:val="pl-PL"/>
        </w:rPr>
        <w:t>odini – za materijalne troškove, prijevoz zaposlenika na posao i s posla, tekuće i investicijsko održavanje i ostalo (liječnički pregledi zaposlenika škole, izdaci za nastavni materijal strukovnih škola itd.), Planu rashoda za nabavu proizvedene dugotrajne imovine i dodatna ulaganja na nefinancijskoj imovini osnovnih i srednjih škola u 20</w:t>
      </w:r>
      <w:r w:rsidR="003D10AB">
        <w:rPr>
          <w:rFonts w:ascii="Arial" w:hAnsi="Arial" w:cs="Arial"/>
          <w:color w:val="000000"/>
          <w:sz w:val="24"/>
          <w:szCs w:val="24"/>
          <w:lang w:val="pl-PL"/>
        </w:rPr>
        <w:t>20</w:t>
      </w:r>
      <w:r>
        <w:rPr>
          <w:rFonts w:ascii="Arial" w:hAnsi="Arial" w:cs="Arial"/>
          <w:color w:val="000000"/>
          <w:sz w:val="24"/>
          <w:szCs w:val="24"/>
          <w:lang w:val="pl-PL"/>
        </w:rPr>
        <w:t>., Odluci o investicijskom održavanju srednjih škola i učeničkog doma u 20</w:t>
      </w:r>
      <w:r w:rsidR="003D10AB">
        <w:rPr>
          <w:rFonts w:ascii="Arial" w:hAnsi="Arial" w:cs="Arial"/>
          <w:color w:val="000000"/>
          <w:sz w:val="24"/>
          <w:szCs w:val="24"/>
          <w:lang w:val="pl-PL"/>
        </w:rPr>
        <w:t>20</w:t>
      </w:r>
      <w:r>
        <w:rPr>
          <w:rFonts w:ascii="Arial" w:hAnsi="Arial" w:cs="Arial"/>
          <w:color w:val="000000"/>
          <w:sz w:val="24"/>
          <w:szCs w:val="24"/>
          <w:lang w:val="pl-PL"/>
        </w:rPr>
        <w:t>., te Financijskog plana</w:t>
      </w:r>
      <w:r w:rsidR="000268C6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0350AE">
        <w:rPr>
          <w:rFonts w:ascii="Arial" w:hAnsi="Arial" w:cs="Arial"/>
          <w:color w:val="000000"/>
          <w:sz w:val="24"/>
          <w:szCs w:val="24"/>
          <w:lang w:val="pl-PL"/>
        </w:rPr>
        <w:t>škole za 202</w:t>
      </w:r>
      <w:r w:rsidR="007A30B3">
        <w:rPr>
          <w:rFonts w:ascii="Arial" w:hAnsi="Arial" w:cs="Arial"/>
          <w:color w:val="000000"/>
          <w:sz w:val="24"/>
          <w:szCs w:val="24"/>
          <w:lang w:val="pl-PL"/>
        </w:rPr>
        <w:t>0</w:t>
      </w:r>
      <w:r w:rsidR="000350AE">
        <w:rPr>
          <w:rFonts w:ascii="Arial" w:hAnsi="Arial" w:cs="Arial"/>
          <w:color w:val="000000"/>
          <w:sz w:val="24"/>
          <w:szCs w:val="24"/>
          <w:lang w:val="pl-PL"/>
        </w:rPr>
        <w:t>. godinu.</w:t>
      </w:r>
      <w:r w:rsidR="000268C6">
        <w:rPr>
          <w:rFonts w:ascii="Arial" w:hAnsi="Arial" w:cs="Arial"/>
          <w:color w:val="000000"/>
          <w:sz w:val="24"/>
          <w:szCs w:val="24"/>
          <w:lang w:val="pl-PL"/>
        </w:rPr>
        <w:t xml:space="preserve"> Ovi prihodi iskazani su na kontima 671- prihodi za financiranje rashoda poslovanja (opći prihodi i primici iz županijskog proračuna).</w:t>
      </w:r>
    </w:p>
    <w:p w:rsidR="000268C6" w:rsidRPr="00290061" w:rsidRDefault="000268C6" w:rsidP="00290061">
      <w:pPr>
        <w:pStyle w:val="Odlomakpopisa"/>
        <w:numPr>
          <w:ilvl w:val="0"/>
          <w:numId w:val="6"/>
        </w:num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Odluke o financiranju prema čl. 141 Zakona o odgoju i obrazovanju u osnovnoj i srednjoj školi za posebne usluge i aktivnosti škole.</w:t>
      </w:r>
    </w:p>
    <w:p w:rsidR="000268C6" w:rsidRDefault="000268C6" w:rsidP="000268C6">
      <w:pPr>
        <w:ind w:left="36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Izračuni i ocjene potrebnih sredstava za provođenje programa</w:t>
      </w:r>
    </w:p>
    <w:p w:rsidR="000268C6" w:rsidRDefault="000268C6" w:rsidP="000268C6">
      <w:pPr>
        <w:ind w:left="36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Mjerila za financiranje tekućih izdataka prema broju učenika upisanih u školsku godinu 20</w:t>
      </w:r>
      <w:r w:rsidR="003D10AB">
        <w:rPr>
          <w:rFonts w:ascii="Arial" w:hAnsi="Arial" w:cs="Arial"/>
          <w:color w:val="000000"/>
          <w:sz w:val="24"/>
          <w:szCs w:val="24"/>
          <w:lang w:val="pl-PL"/>
        </w:rPr>
        <w:t>20</w:t>
      </w:r>
      <w:r>
        <w:rPr>
          <w:rFonts w:ascii="Arial" w:hAnsi="Arial" w:cs="Arial"/>
          <w:color w:val="000000"/>
          <w:sz w:val="24"/>
          <w:szCs w:val="24"/>
          <w:lang w:val="pl-PL"/>
        </w:rPr>
        <w:t>/202</w:t>
      </w:r>
      <w:r w:rsidR="003D10AB">
        <w:rPr>
          <w:rFonts w:ascii="Arial" w:hAnsi="Arial" w:cs="Arial"/>
          <w:color w:val="000000"/>
          <w:sz w:val="24"/>
          <w:szCs w:val="24"/>
          <w:lang w:val="pl-PL"/>
        </w:rPr>
        <w:t>1</w:t>
      </w:r>
      <w:r w:rsidR="00C97C9E">
        <w:rPr>
          <w:rFonts w:ascii="Arial" w:hAnsi="Arial" w:cs="Arial"/>
          <w:color w:val="000000"/>
          <w:sz w:val="24"/>
          <w:szCs w:val="24"/>
          <w:lang w:val="pl-PL"/>
        </w:rPr>
        <w:t>.</w:t>
      </w:r>
    </w:p>
    <w:tbl>
      <w:tblPr>
        <w:tblW w:w="8573" w:type="dxa"/>
        <w:tblLook w:val="04A0" w:firstRow="1" w:lastRow="0" w:firstColumn="1" w:lastColumn="0" w:noHBand="0" w:noVBand="1"/>
      </w:tblPr>
      <w:tblGrid>
        <w:gridCol w:w="960"/>
        <w:gridCol w:w="1853"/>
        <w:gridCol w:w="960"/>
        <w:gridCol w:w="960"/>
        <w:gridCol w:w="960"/>
        <w:gridCol w:w="960"/>
        <w:gridCol w:w="1074"/>
        <w:gridCol w:w="1001"/>
      </w:tblGrid>
      <w:tr w:rsidR="0006466A" w:rsidRPr="0006466A" w:rsidTr="0006466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broj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mjesečno po</w:t>
            </w:r>
          </w:p>
        </w:tc>
      </w:tr>
      <w:tr w:rsidR="0006466A" w:rsidRPr="0006466A" w:rsidTr="0006466A">
        <w:trPr>
          <w:trHeight w:val="300"/>
        </w:trPr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područje rada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učenika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učeniku</w:t>
            </w:r>
            <w:r w:rsidR="00C97C9E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  <w:tr w:rsidR="0006466A" w:rsidRPr="0006466A" w:rsidTr="007D4B5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06466A" w:rsidRPr="0006466A" w:rsidRDefault="00290061" w:rsidP="00290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drvodjelski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tehničar-dizajner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C97C9E" w:rsidP="0006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46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C97C9E" w:rsidP="0006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C97C9E" w:rsidP="00290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690,00</w:t>
            </w:r>
          </w:p>
        </w:tc>
      </w:tr>
      <w:tr w:rsidR="00290061" w:rsidRPr="0006466A" w:rsidTr="0022581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290061" w:rsidP="00290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lastRenderedPageBreak/>
              <w:t> 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0061" w:rsidRPr="0006466A" w:rsidRDefault="00290061" w:rsidP="00290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drvodjelski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tehničar-restaurator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290061" w:rsidP="00290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290061" w:rsidP="00290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290061" w:rsidP="00290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C97C9E" w:rsidP="00290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C97C9E" w:rsidP="00290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195,00</w:t>
            </w:r>
          </w:p>
        </w:tc>
      </w:tr>
      <w:tr w:rsidR="00290061" w:rsidRPr="0006466A" w:rsidTr="006A56A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290061" w:rsidP="00290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90061" w:rsidRPr="0006466A" w:rsidRDefault="00290061" w:rsidP="00290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drvodjelski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tehničar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290061" w:rsidP="00290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290061" w:rsidP="00290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C97C9E" w:rsidP="00290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43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C97C9E" w:rsidP="00290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61" w:rsidRPr="0006466A" w:rsidRDefault="00C97C9E" w:rsidP="00290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645,00</w:t>
            </w:r>
          </w:p>
        </w:tc>
      </w:tr>
      <w:tr w:rsidR="0006466A" w:rsidRPr="0006466A" w:rsidTr="000646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6A" w:rsidRPr="0006466A" w:rsidRDefault="00290061" w:rsidP="002900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stolar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C97C9E" w:rsidP="00290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55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C97C9E" w:rsidP="0006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C97C9E" w:rsidP="00290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825,00</w:t>
            </w:r>
          </w:p>
        </w:tc>
      </w:tr>
      <w:tr w:rsidR="0006466A" w:rsidRPr="0006466A" w:rsidTr="000646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C97C9E" w:rsidP="0006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C97C9E" w:rsidP="0006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15,00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C97C9E" w:rsidP="00290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</w:t>
            </w:r>
            <w:r w:rsidR="008307A2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355,00</w:t>
            </w:r>
          </w:p>
        </w:tc>
      </w:tr>
      <w:tr w:rsidR="0006466A" w:rsidRPr="0006466A" w:rsidTr="0006466A">
        <w:trPr>
          <w:trHeight w:val="300"/>
        </w:trPr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broj razrednih odjela u šk. godini 2019./2020.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C97C9E" w:rsidP="0006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hr-HR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250</w:t>
            </w:r>
            <w:r w:rsidR="00C97C9E">
              <w:rPr>
                <w:rFonts w:ascii="Calibri" w:eastAsia="Times New Roman" w:hAnsi="Calibri" w:cs="Times New Roman"/>
                <w:color w:val="000000"/>
                <w:lang w:eastAsia="hr-HR"/>
              </w:rPr>
              <w:t>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8307A2" w:rsidP="002900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2.500,00</w:t>
            </w:r>
          </w:p>
        </w:tc>
      </w:tr>
      <w:tr w:rsidR="0006466A" w:rsidRPr="0006466A" w:rsidTr="0006466A">
        <w:trPr>
          <w:trHeight w:val="300"/>
        </w:trPr>
        <w:tc>
          <w:tcPr>
            <w:tcW w:w="56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po školi 2000,00 kn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8307A2" w:rsidP="0006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06466A" w:rsidRPr="0006466A" w:rsidTr="000646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3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ukupno mjesečno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8307A2" w:rsidP="0006466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6.855,00</w:t>
            </w:r>
          </w:p>
        </w:tc>
      </w:tr>
      <w:tr w:rsidR="0006466A" w:rsidRPr="0006466A" w:rsidTr="0006466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66A" w:rsidRPr="0006466A" w:rsidRDefault="0006466A" w:rsidP="000646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6466A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</w:tr>
    </w:tbl>
    <w:p w:rsidR="0006466A" w:rsidRPr="000268C6" w:rsidRDefault="0006466A" w:rsidP="000268C6">
      <w:pPr>
        <w:ind w:left="360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941E0A" w:rsidRDefault="0006466A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22536D"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  <w:t>Ukupno</w:t>
      </w:r>
      <w:r w:rsidR="0022536D">
        <w:rPr>
          <w:rFonts w:ascii="Arial" w:hAnsi="Arial" w:cs="Arial"/>
          <w:color w:val="000000"/>
          <w:sz w:val="24"/>
          <w:szCs w:val="24"/>
          <w:lang w:val="pl-PL"/>
        </w:rPr>
        <w:t>:</w:t>
      </w:r>
      <w:r w:rsidR="006C4A25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 xml:space="preserve">  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>82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>2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60,</w:t>
      </w:r>
      <w:r w:rsidR="006C4A25">
        <w:rPr>
          <w:rFonts w:ascii="Arial" w:hAnsi="Arial" w:cs="Arial"/>
          <w:color w:val="000000"/>
          <w:sz w:val="24"/>
          <w:szCs w:val="24"/>
          <w:lang w:val="pl-PL"/>
        </w:rPr>
        <w:t>00 kn</w:t>
      </w:r>
    </w:p>
    <w:p w:rsidR="0006466A" w:rsidRDefault="0006466A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Prijevoz na posao i s posla</w:t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14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>3</w:t>
      </w:r>
      <w:r>
        <w:rPr>
          <w:rFonts w:ascii="Arial" w:hAnsi="Arial" w:cs="Arial"/>
          <w:color w:val="000000"/>
          <w:sz w:val="24"/>
          <w:szCs w:val="24"/>
          <w:lang w:val="pl-PL"/>
        </w:rPr>
        <w:t>.000,00 kn</w:t>
      </w:r>
    </w:p>
    <w:p w:rsidR="0006466A" w:rsidRDefault="005E5EB4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Rashodi</w:t>
      </w:r>
      <w:r w:rsidR="0006466A">
        <w:rPr>
          <w:rFonts w:ascii="Arial" w:hAnsi="Arial" w:cs="Arial"/>
          <w:color w:val="000000"/>
          <w:sz w:val="24"/>
          <w:szCs w:val="24"/>
          <w:lang w:val="pl-PL"/>
        </w:rPr>
        <w:t xml:space="preserve"> za nabavu nefinancijske imovine </w:t>
      </w:r>
      <w:r w:rsidR="0006466A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06466A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06466A"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06466A">
        <w:rPr>
          <w:rFonts w:ascii="Arial" w:hAnsi="Arial" w:cs="Arial"/>
          <w:color w:val="000000"/>
          <w:sz w:val="24"/>
          <w:szCs w:val="24"/>
          <w:lang w:val="pl-PL"/>
        </w:rPr>
        <w:tab/>
        <w:t xml:space="preserve">  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4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 xml:space="preserve">6.000,00 </w:t>
      </w:r>
      <w:r w:rsidR="0006466A">
        <w:rPr>
          <w:rFonts w:ascii="Arial" w:hAnsi="Arial" w:cs="Arial"/>
          <w:color w:val="000000"/>
          <w:sz w:val="24"/>
          <w:szCs w:val="24"/>
          <w:lang w:val="pl-PL"/>
        </w:rPr>
        <w:t>kn</w:t>
      </w:r>
    </w:p>
    <w:p w:rsidR="005E5EB4" w:rsidRDefault="005E5EB4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Rashodi za usluge</w:t>
      </w:r>
      <w:r w:rsidR="0022536D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6C4A25">
        <w:rPr>
          <w:rFonts w:ascii="Arial" w:hAnsi="Arial" w:cs="Arial"/>
          <w:color w:val="000000"/>
          <w:sz w:val="24"/>
          <w:szCs w:val="24"/>
          <w:lang w:val="pl-PL"/>
        </w:rPr>
        <w:t xml:space="preserve">(liječnički , osig. 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I</w:t>
      </w:r>
      <w:r w:rsidR="006C4A25">
        <w:rPr>
          <w:rFonts w:ascii="Arial" w:hAnsi="Arial" w:cs="Arial"/>
          <w:color w:val="000000"/>
          <w:sz w:val="24"/>
          <w:szCs w:val="24"/>
          <w:lang w:val="pl-PL"/>
        </w:rPr>
        <w:t>movine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    </w:t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 xml:space="preserve">              11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.000</w:t>
      </w:r>
      <w:r>
        <w:rPr>
          <w:rFonts w:ascii="Arial" w:hAnsi="Arial" w:cs="Arial"/>
          <w:color w:val="000000"/>
          <w:sz w:val="24"/>
          <w:szCs w:val="24"/>
          <w:lang w:val="pl-PL"/>
        </w:rPr>
        <w:t>,00 kn</w:t>
      </w:r>
    </w:p>
    <w:p w:rsidR="006C4A25" w:rsidRDefault="006C4A25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Nastavni materijal prema stvarnom izdatku</w:t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  <w:t xml:space="preserve">  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2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>2</w:t>
      </w:r>
      <w:r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60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>8</w:t>
      </w:r>
      <w:r>
        <w:rPr>
          <w:rFonts w:ascii="Arial" w:hAnsi="Arial" w:cs="Arial"/>
          <w:color w:val="000000"/>
          <w:sz w:val="24"/>
          <w:szCs w:val="24"/>
          <w:lang w:val="pl-PL"/>
        </w:rPr>
        <w:t>,00 kn</w:t>
      </w:r>
    </w:p>
    <w:p w:rsidR="008307A2" w:rsidRDefault="006C4A25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Ostali financijski rashodi</w:t>
      </w:r>
      <w:r w:rsidR="0022536D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(hitne interv., tek. popravci)</w:t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 xml:space="preserve">          </w:t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 xml:space="preserve">            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 xml:space="preserve">  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15.000,00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kn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</w:p>
    <w:p w:rsidR="006C4A25" w:rsidRDefault="006C4A25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UKUPNO PLANIRANO VSŽ</w:t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  <w:t xml:space="preserve">        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 xml:space="preserve">  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>319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.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>868</w:t>
      </w:r>
      <w:r w:rsidR="00034571">
        <w:rPr>
          <w:rFonts w:ascii="Arial" w:hAnsi="Arial" w:cs="Arial"/>
          <w:color w:val="000000"/>
          <w:sz w:val="24"/>
          <w:szCs w:val="24"/>
          <w:lang w:val="pl-PL"/>
        </w:rPr>
        <w:t>,00 kn</w:t>
      </w:r>
    </w:p>
    <w:p w:rsidR="00842E30" w:rsidRDefault="0022536D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  <w:t>Ukupno cca</w:t>
      </w:r>
      <w:r w:rsidR="008307A2">
        <w:rPr>
          <w:rFonts w:ascii="Arial" w:hAnsi="Arial" w:cs="Arial"/>
          <w:color w:val="000000"/>
          <w:sz w:val="24"/>
          <w:szCs w:val="24"/>
          <w:lang w:val="pl-PL"/>
        </w:rPr>
        <w:tab/>
        <w:t>=          320.000,00 kn</w:t>
      </w:r>
    </w:p>
    <w:p w:rsidR="00842E30" w:rsidRDefault="00842E30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842E30" w:rsidRDefault="00842E30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6C4A25" w:rsidRDefault="006C4A25" w:rsidP="00071632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>Plan prihoda i rashoda za materijalne i financijske rashode te rashode za nabavu proizvedene dugotrajne imovine je temeljen na Odluci o kriterijima i mjerilima za financiranje tekućih izdataka srednjih škola i učeničkog doma</w:t>
      </w:r>
      <w:r w:rsidR="00071632">
        <w:rPr>
          <w:rFonts w:ascii="Arial" w:hAnsi="Arial" w:cs="Arial"/>
          <w:color w:val="000000"/>
          <w:sz w:val="24"/>
          <w:szCs w:val="24"/>
          <w:lang w:val="pl-PL"/>
        </w:rPr>
        <w:t xml:space="preserve"> Odluci o investicijskom održavanju školskog prostora, opreme, nastavnih sredstava i pomagala te tekućeg održavanja srednjih škola i učeničkog doma za školsku godinu te Uputi za izradu financijskog plana proračunskih korisnika JLPRS.</w:t>
      </w:r>
    </w:p>
    <w:p w:rsidR="00842E30" w:rsidRDefault="00842E30" w:rsidP="00071632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842E30" w:rsidRDefault="00842E30" w:rsidP="00071632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071632" w:rsidRDefault="00071632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  <w:t>Odstupanja od onog što je proj</w:t>
      </w:r>
      <w:r w:rsidR="00836A61">
        <w:rPr>
          <w:rFonts w:ascii="Arial" w:hAnsi="Arial" w:cs="Arial"/>
          <w:color w:val="000000"/>
          <w:sz w:val="24"/>
          <w:szCs w:val="24"/>
          <w:lang w:val="pl-PL"/>
        </w:rPr>
        <w:t>icirano prethodne godine za 202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>1</w:t>
      </w:r>
      <w:r w:rsidR="00836A61">
        <w:rPr>
          <w:rFonts w:ascii="Arial" w:hAnsi="Arial" w:cs="Arial"/>
          <w:color w:val="000000"/>
          <w:sz w:val="24"/>
          <w:szCs w:val="24"/>
          <w:lang w:val="pl-PL"/>
        </w:rPr>
        <w:t>. i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što je Školski odbor</w:t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  <w:t>već usvojio prethodne godine dolazi zbog nemogućnosti predviđanja izvanrednih situacija kao što je moguće smanjenje/povećanje plaća, smanjenje povećanje materijalnih prava zaposlenika, troškovi održavanja tj. sanacije zgrade, opreme i postrojenj</w:t>
      </w:r>
      <w:r w:rsidR="00933706">
        <w:rPr>
          <w:rFonts w:ascii="Arial" w:hAnsi="Arial" w:cs="Arial"/>
          <w:color w:val="000000"/>
          <w:sz w:val="24"/>
          <w:szCs w:val="24"/>
          <w:lang w:val="pl-PL"/>
        </w:rPr>
        <w:t>a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i dr.</w:t>
      </w:r>
      <w:r w:rsidR="000C431B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</w:p>
    <w:p w:rsidR="00842E30" w:rsidRDefault="00933706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071632">
        <w:rPr>
          <w:rFonts w:ascii="Arial" w:hAnsi="Arial" w:cs="Arial"/>
          <w:color w:val="000000"/>
          <w:sz w:val="24"/>
          <w:szCs w:val="24"/>
          <w:lang w:val="pl-PL"/>
        </w:rPr>
        <w:t>Izvještaj o postignutim ciljevima i rezultatima programa temeljenim na pokazateljima uspješnosti iz nadležnosti proračunsko</w:t>
      </w:r>
      <w:r w:rsidR="00FB52D4">
        <w:rPr>
          <w:rFonts w:ascii="Arial" w:hAnsi="Arial" w:cs="Arial"/>
          <w:color w:val="000000"/>
          <w:sz w:val="24"/>
          <w:szCs w:val="24"/>
          <w:lang w:val="pl-PL"/>
        </w:rPr>
        <w:t>g korisnika u prethodnoj godini</w:t>
      </w:r>
    </w:p>
    <w:p w:rsidR="00842E30" w:rsidRDefault="00842E30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071632" w:rsidRDefault="00071632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lastRenderedPageBreak/>
        <w:tab/>
        <w:t xml:space="preserve">Od  </w:t>
      </w:r>
      <w:r w:rsidR="007913AA">
        <w:rPr>
          <w:rFonts w:ascii="Arial" w:hAnsi="Arial" w:cs="Arial"/>
          <w:color w:val="000000"/>
          <w:sz w:val="24"/>
          <w:szCs w:val="24"/>
          <w:lang w:val="pl-PL"/>
        </w:rPr>
        <w:t>1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>42 učenika, u 10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razrednih odjela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>,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upisanih u školsku godinu 201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>9</w:t>
      </w:r>
      <w:r>
        <w:rPr>
          <w:rFonts w:ascii="Arial" w:hAnsi="Arial" w:cs="Arial"/>
          <w:color w:val="000000"/>
          <w:sz w:val="24"/>
          <w:szCs w:val="24"/>
          <w:lang w:val="pl-PL"/>
        </w:rPr>
        <w:t>./20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>20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. </w:t>
      </w:r>
      <w:r w:rsidR="007913AA">
        <w:rPr>
          <w:rFonts w:ascii="Arial" w:hAnsi="Arial" w:cs="Arial"/>
          <w:color w:val="000000"/>
          <w:sz w:val="24"/>
          <w:szCs w:val="24"/>
          <w:lang w:val="pl-PL"/>
        </w:rPr>
        <w:t>9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>9</w:t>
      </w:r>
      <w:r w:rsidR="007913AA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pl-PL"/>
        </w:rPr>
        <w:t>% završilo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 xml:space="preserve"> je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školsku godinu što je 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>6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% 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>više</w:t>
      </w:r>
      <w:r w:rsidRPr="00071632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 w:rsidR="00BA65AA">
        <w:rPr>
          <w:rFonts w:ascii="Arial" w:hAnsi="Arial" w:cs="Arial"/>
          <w:color w:val="FF0000"/>
          <w:sz w:val="24"/>
          <w:szCs w:val="24"/>
          <w:lang w:val="pl-PL"/>
        </w:rPr>
        <w:t xml:space="preserve">u </w:t>
      </w:r>
      <w:r>
        <w:rPr>
          <w:rFonts w:ascii="Arial" w:hAnsi="Arial" w:cs="Arial"/>
          <w:color w:val="000000"/>
          <w:sz w:val="24"/>
          <w:szCs w:val="24"/>
          <w:lang w:val="pl-PL"/>
        </w:rPr>
        <w:t>odnosu na prošlu školsku godinu.</w:t>
      </w:r>
    </w:p>
    <w:p w:rsidR="00071632" w:rsidRDefault="00071632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  <w:t xml:space="preserve">Od ukupno </w:t>
      </w:r>
      <w:r w:rsidR="007913AA">
        <w:rPr>
          <w:rFonts w:ascii="Arial" w:hAnsi="Arial" w:cs="Arial"/>
          <w:color w:val="000000"/>
          <w:sz w:val="24"/>
          <w:szCs w:val="24"/>
          <w:lang w:val="pl-PL"/>
        </w:rPr>
        <w:t>1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>5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učenika završnih razreda, ispite u ljetnom roku državne mature prijavilo je</w:t>
      </w:r>
      <w:r w:rsidR="007913AA">
        <w:rPr>
          <w:rFonts w:ascii="Arial" w:hAnsi="Arial" w:cs="Arial"/>
          <w:color w:val="000000"/>
          <w:sz w:val="24"/>
          <w:szCs w:val="24"/>
          <w:lang w:val="pl-PL"/>
        </w:rPr>
        <w:t xml:space="preserve"> 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>9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učenika odnosno 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>60</w:t>
      </w:r>
      <w:r>
        <w:rPr>
          <w:rFonts w:ascii="Arial" w:hAnsi="Arial" w:cs="Arial"/>
          <w:color w:val="000000"/>
          <w:sz w:val="24"/>
          <w:szCs w:val="24"/>
          <w:lang w:val="pl-PL"/>
        </w:rPr>
        <w:t>%.</w:t>
      </w:r>
    </w:p>
    <w:p w:rsidR="003D457F" w:rsidRDefault="003D457F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  <w:t xml:space="preserve">Učenici su sudjelovali u međužupanijskim  natjecanjima, na kojima su postigli </w:t>
      </w:r>
      <w:r w:rsidR="007913AA">
        <w:rPr>
          <w:rFonts w:ascii="Arial" w:hAnsi="Arial" w:cs="Arial"/>
          <w:color w:val="000000"/>
          <w:sz w:val="24"/>
          <w:szCs w:val="24"/>
          <w:lang w:val="pl-PL"/>
        </w:rPr>
        <w:t>solidne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rezultate</w:t>
      </w:r>
      <w:r w:rsidR="007913AA">
        <w:rPr>
          <w:rFonts w:ascii="Arial" w:hAnsi="Arial" w:cs="Arial"/>
          <w:color w:val="000000"/>
          <w:sz w:val="24"/>
          <w:szCs w:val="24"/>
          <w:lang w:val="pl-PL"/>
        </w:rPr>
        <w:t>.</w:t>
      </w:r>
    </w:p>
    <w:p w:rsidR="003D457F" w:rsidRDefault="003D457F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3D457F" w:rsidRDefault="003D457F" w:rsidP="00BA65AA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Tijekom ljetnih praznika </w:t>
      </w:r>
      <w:r w:rsidR="00BA65AA">
        <w:rPr>
          <w:rFonts w:ascii="Arial" w:hAnsi="Arial" w:cs="Arial"/>
          <w:color w:val="000000"/>
          <w:sz w:val="24"/>
          <w:szCs w:val="24"/>
          <w:lang w:val="pl-PL"/>
        </w:rPr>
        <w:t xml:space="preserve">obavljali smo poslove učeničkog servisa 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 kroz čiji rad je škola ostvarila proviziju. Ta sredstva se namjeravaju iskoristiti za nabavu opreme i sredstava kojima će biti unaprijeđen učenički standard. Ulaganjem u novu opremu postiže se bolja motiviranost učenika, a time i rezultati. Također, uagalo se i u stručno usavršavanje zaposlenih.</w:t>
      </w:r>
    </w:p>
    <w:p w:rsidR="006A1816" w:rsidRDefault="006A1816" w:rsidP="00BA65AA">
      <w:pPr>
        <w:ind w:firstLine="708"/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Agencija za mobilnost i programe EU doznačila nam je 22. </w:t>
      </w:r>
      <w:r w:rsidR="00345268">
        <w:rPr>
          <w:rFonts w:ascii="Arial" w:hAnsi="Arial" w:cs="Arial"/>
          <w:color w:val="000000"/>
          <w:sz w:val="24"/>
          <w:szCs w:val="24"/>
          <w:lang w:val="pl-PL"/>
        </w:rPr>
        <w:t>r</w:t>
      </w:r>
      <w:r>
        <w:rPr>
          <w:rFonts w:ascii="Arial" w:hAnsi="Arial" w:cs="Arial"/>
          <w:color w:val="000000"/>
          <w:sz w:val="24"/>
          <w:szCs w:val="24"/>
          <w:lang w:val="pl-PL"/>
        </w:rPr>
        <w:t xml:space="preserve">ujna </w:t>
      </w:r>
      <w:r w:rsidR="00345268">
        <w:rPr>
          <w:rFonts w:ascii="Arial" w:hAnsi="Arial" w:cs="Arial"/>
          <w:color w:val="000000"/>
          <w:sz w:val="24"/>
          <w:szCs w:val="24"/>
          <w:lang w:val="pl-PL"/>
        </w:rPr>
        <w:t xml:space="preserve"> 2020. godine novčana sredstva u iznosu =140.112,64 kuna kao partneru ERASMUS K2. Projekt traje 2 godine, a cilj mu je razvoj jezičnih, strukovnih i društveno socijalnih kompetencija učenika.</w:t>
      </w:r>
      <w:r w:rsidR="008438B3">
        <w:rPr>
          <w:rFonts w:ascii="Arial" w:hAnsi="Arial" w:cs="Arial"/>
          <w:color w:val="000000"/>
          <w:sz w:val="24"/>
          <w:szCs w:val="24"/>
          <w:lang w:val="pl-PL"/>
        </w:rPr>
        <w:t xml:space="preserve"> Planirali smo doznačena sredstva realizirati u 2021. i  2022. godini pošto su nam zbog pandemije covid 19 produžili rok.</w:t>
      </w:r>
    </w:p>
    <w:p w:rsidR="003D457F" w:rsidRDefault="007D6E53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  <w:t xml:space="preserve">U planu nam je i projekt koordinatora Udruge SLAVONSKI HRAST Drvni klaster, čiji smo partneri mi i Šumarski fakultet u Zagrebu. Naziv projekta je Jačanje kapaciteta Drvnog klastera SLAVONSKI HRAST za popularizaciju STEM-a, a ciljevi su </w:t>
      </w:r>
      <w:r w:rsidR="004B73D9">
        <w:rPr>
          <w:rFonts w:ascii="Arial" w:hAnsi="Arial" w:cs="Arial"/>
          <w:color w:val="000000"/>
          <w:sz w:val="24"/>
          <w:szCs w:val="24"/>
          <w:lang w:val="pl-PL"/>
        </w:rPr>
        <w:t>usmjereni na jačanje kapaciteta OCD, srednje škole i fakulteta za popularizaciju biotehničkih znanosti kroz uključivo i ciljano podizanje svijesti o važnosti šumarstva i drvne tehnologije kao područja STEM-a kroz provođenje</w:t>
      </w:r>
      <w:r w:rsidR="0071055C">
        <w:rPr>
          <w:rFonts w:ascii="Arial" w:hAnsi="Arial" w:cs="Arial"/>
          <w:color w:val="000000"/>
          <w:sz w:val="24"/>
          <w:szCs w:val="24"/>
          <w:lang w:val="pl-PL"/>
        </w:rPr>
        <w:t xml:space="preserve"> edukacija,</w:t>
      </w:r>
      <w:r w:rsidR="004B73D9">
        <w:rPr>
          <w:rFonts w:ascii="Arial" w:hAnsi="Arial" w:cs="Arial"/>
          <w:color w:val="000000"/>
          <w:sz w:val="24"/>
          <w:szCs w:val="24"/>
          <w:lang w:val="pl-PL"/>
        </w:rPr>
        <w:t xml:space="preserve"> inter</w:t>
      </w:r>
      <w:r w:rsidR="0071055C">
        <w:rPr>
          <w:rFonts w:ascii="Arial" w:hAnsi="Arial" w:cs="Arial"/>
          <w:color w:val="000000"/>
          <w:sz w:val="24"/>
          <w:szCs w:val="24"/>
          <w:lang w:val="pl-PL"/>
        </w:rPr>
        <w:t xml:space="preserve">aktivnih i kreativnih radionica, konferencije te nabavu opreme (laptop, projektor). </w:t>
      </w:r>
      <w:r w:rsidR="004B73D9">
        <w:rPr>
          <w:rFonts w:ascii="Arial" w:hAnsi="Arial" w:cs="Arial"/>
          <w:color w:val="000000"/>
          <w:sz w:val="24"/>
          <w:szCs w:val="24"/>
          <w:lang w:val="pl-PL"/>
        </w:rPr>
        <w:t>Trajanje projekta je 24 mjeseca, a za  naš trošak kao provoditelja projekta dobit ćemo =83.159,16 kuna  koje ćemo raspodijeliti u 2 godine.</w:t>
      </w:r>
    </w:p>
    <w:p w:rsidR="004B73D9" w:rsidRDefault="004B73D9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3D457F" w:rsidRDefault="003D457F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 xml:space="preserve">U Vinkovcima, </w:t>
      </w:r>
      <w:r w:rsidR="00793D93">
        <w:rPr>
          <w:rFonts w:ascii="Arial" w:hAnsi="Arial" w:cs="Arial"/>
          <w:color w:val="000000"/>
          <w:sz w:val="24"/>
          <w:szCs w:val="24"/>
          <w:lang w:val="pl-PL"/>
        </w:rPr>
        <w:t>__________________</w:t>
      </w:r>
    </w:p>
    <w:p w:rsidR="003D457F" w:rsidRDefault="003D457F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7913AA">
        <w:rPr>
          <w:rFonts w:ascii="Arial" w:hAnsi="Arial" w:cs="Arial"/>
          <w:color w:val="000000"/>
          <w:sz w:val="24"/>
          <w:szCs w:val="24"/>
          <w:lang w:val="pl-PL"/>
        </w:rPr>
        <w:t xml:space="preserve">            </w:t>
      </w:r>
      <w:r>
        <w:rPr>
          <w:rFonts w:ascii="Arial" w:hAnsi="Arial" w:cs="Arial"/>
          <w:color w:val="000000"/>
          <w:sz w:val="24"/>
          <w:szCs w:val="24"/>
          <w:lang w:val="pl-PL"/>
        </w:rPr>
        <w:t>Ravnatelj:</w:t>
      </w:r>
    </w:p>
    <w:p w:rsidR="003D457F" w:rsidRDefault="003D457F" w:rsidP="00941E0A">
      <w:pPr>
        <w:jc w:val="both"/>
        <w:rPr>
          <w:rFonts w:ascii="Arial" w:hAnsi="Arial" w:cs="Arial"/>
          <w:color w:val="000000"/>
          <w:sz w:val="24"/>
          <w:szCs w:val="24"/>
          <w:u w:val="single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u w:val="single"/>
          <w:lang w:val="pl-PL"/>
        </w:rPr>
        <w:tab/>
      </w:r>
    </w:p>
    <w:p w:rsidR="003D457F" w:rsidRPr="003D457F" w:rsidRDefault="003D457F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>
        <w:rPr>
          <w:rFonts w:ascii="Arial" w:hAnsi="Arial" w:cs="Arial"/>
          <w:color w:val="000000"/>
          <w:sz w:val="24"/>
          <w:szCs w:val="24"/>
          <w:lang w:val="pl-PL"/>
        </w:rPr>
        <w:tab/>
      </w:r>
      <w:r w:rsidR="00651D8B">
        <w:rPr>
          <w:rFonts w:ascii="Arial" w:hAnsi="Arial" w:cs="Arial"/>
          <w:color w:val="000000"/>
          <w:sz w:val="24"/>
          <w:szCs w:val="24"/>
          <w:lang w:val="pl-PL"/>
        </w:rPr>
        <w:t>Josip Jovanovac, dipl. inž.</w:t>
      </w:r>
    </w:p>
    <w:p w:rsidR="00071632" w:rsidRDefault="00071632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6C4A25" w:rsidRDefault="006C4A25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5E5EB4" w:rsidRDefault="005E5EB4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5E5EB4" w:rsidRDefault="005E5EB4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06466A" w:rsidRDefault="0006466A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06466A" w:rsidRPr="00941E0A" w:rsidRDefault="0006466A" w:rsidP="00941E0A">
      <w:pPr>
        <w:jc w:val="both"/>
        <w:rPr>
          <w:rFonts w:ascii="Arial" w:hAnsi="Arial" w:cs="Arial"/>
          <w:color w:val="000000"/>
          <w:sz w:val="24"/>
          <w:szCs w:val="24"/>
          <w:lang w:val="pl-PL"/>
        </w:rPr>
      </w:pPr>
    </w:p>
    <w:p w:rsidR="00680C5F" w:rsidRPr="00680C5F" w:rsidRDefault="00680C5F" w:rsidP="00680C5F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680C5F" w:rsidRPr="00680C5F" w:rsidRDefault="00680C5F" w:rsidP="00680C5F">
      <w:pPr>
        <w:pStyle w:val="Bezproreda"/>
        <w:spacing w:line="276" w:lineRule="auto"/>
        <w:jc w:val="both"/>
        <w:rPr>
          <w:rFonts w:ascii="Arial" w:hAnsi="Arial" w:cs="Arial"/>
          <w:sz w:val="24"/>
          <w:szCs w:val="24"/>
          <w:lang w:eastAsia="hr-HR"/>
        </w:rPr>
      </w:pPr>
    </w:p>
    <w:p w:rsidR="00680C5F" w:rsidRDefault="00680C5F" w:rsidP="00680C5F">
      <w:pPr>
        <w:pStyle w:val="Bezproreda"/>
        <w:spacing w:line="276" w:lineRule="auto"/>
        <w:jc w:val="both"/>
        <w:rPr>
          <w:rFonts w:asciiTheme="majorHAnsi" w:hAnsiTheme="majorHAnsi"/>
          <w:sz w:val="24"/>
          <w:szCs w:val="24"/>
          <w:lang w:eastAsia="hr-HR"/>
        </w:rPr>
      </w:pPr>
    </w:p>
    <w:p w:rsidR="000676B5" w:rsidRDefault="000676B5" w:rsidP="000676B5">
      <w:pPr>
        <w:jc w:val="both"/>
        <w:rPr>
          <w:rFonts w:ascii="Arial" w:hAnsi="Arial" w:cs="Arial"/>
          <w:sz w:val="28"/>
          <w:szCs w:val="28"/>
        </w:rPr>
      </w:pPr>
    </w:p>
    <w:p w:rsidR="000676B5" w:rsidRPr="000676B5" w:rsidRDefault="000676B5">
      <w:pPr>
        <w:rPr>
          <w:rFonts w:ascii="Arial" w:hAnsi="Arial" w:cs="Arial"/>
          <w:sz w:val="28"/>
          <w:szCs w:val="28"/>
        </w:rPr>
      </w:pPr>
    </w:p>
    <w:sectPr w:rsidR="000676B5" w:rsidRPr="00067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49F1"/>
    <w:multiLevelType w:val="hybridMultilevel"/>
    <w:tmpl w:val="A7EA2D58"/>
    <w:lvl w:ilvl="0" w:tplc="41328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B48DD"/>
    <w:multiLevelType w:val="hybridMultilevel"/>
    <w:tmpl w:val="464C39FE"/>
    <w:lvl w:ilvl="0" w:tplc="41328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D1CEA26">
      <w:numFmt w:val="bullet"/>
      <w:lvlText w:val="-"/>
      <w:lvlJc w:val="left"/>
      <w:pPr>
        <w:ind w:left="1440" w:hanging="360"/>
      </w:pPr>
      <w:rPr>
        <w:rFonts w:asciiTheme="minorHAnsi" w:eastAsiaTheme="minorHAnsi" w:hAnsiTheme="minorHAnsi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B4C95"/>
    <w:multiLevelType w:val="hybridMultilevel"/>
    <w:tmpl w:val="FFC4A35E"/>
    <w:lvl w:ilvl="0" w:tplc="05AE6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72895"/>
    <w:multiLevelType w:val="hybridMultilevel"/>
    <w:tmpl w:val="766C8BDC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D0451"/>
    <w:multiLevelType w:val="hybridMultilevel"/>
    <w:tmpl w:val="8496F5B8"/>
    <w:lvl w:ilvl="0" w:tplc="41328A8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EF6531"/>
    <w:multiLevelType w:val="hybridMultilevel"/>
    <w:tmpl w:val="8F4CEDBC"/>
    <w:lvl w:ilvl="0" w:tplc="5468A0AC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64AB3E1C"/>
    <w:multiLevelType w:val="hybridMultilevel"/>
    <w:tmpl w:val="51D6DD30"/>
    <w:lvl w:ilvl="0" w:tplc="0DFCF082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7">
    <w:nsid w:val="68B94836"/>
    <w:multiLevelType w:val="hybridMultilevel"/>
    <w:tmpl w:val="E2E27F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B5"/>
    <w:rsid w:val="000268C6"/>
    <w:rsid w:val="00034571"/>
    <w:rsid w:val="000350AE"/>
    <w:rsid w:val="0006466A"/>
    <w:rsid w:val="000676B5"/>
    <w:rsid w:val="00071632"/>
    <w:rsid w:val="000C431B"/>
    <w:rsid w:val="001535CE"/>
    <w:rsid w:val="00170C7D"/>
    <w:rsid w:val="001C0B06"/>
    <w:rsid w:val="0022536D"/>
    <w:rsid w:val="00290061"/>
    <w:rsid w:val="002D2894"/>
    <w:rsid w:val="00305899"/>
    <w:rsid w:val="00345268"/>
    <w:rsid w:val="003652EF"/>
    <w:rsid w:val="003B3E5D"/>
    <w:rsid w:val="003D10AB"/>
    <w:rsid w:val="003D457F"/>
    <w:rsid w:val="0041531A"/>
    <w:rsid w:val="004B73D9"/>
    <w:rsid w:val="004F35F9"/>
    <w:rsid w:val="005C17E1"/>
    <w:rsid w:val="005E5EB4"/>
    <w:rsid w:val="0062606F"/>
    <w:rsid w:val="00651D8B"/>
    <w:rsid w:val="00662883"/>
    <w:rsid w:val="00680C5F"/>
    <w:rsid w:val="006A1816"/>
    <w:rsid w:val="006C4A25"/>
    <w:rsid w:val="0071055C"/>
    <w:rsid w:val="00721450"/>
    <w:rsid w:val="007246BA"/>
    <w:rsid w:val="007367B4"/>
    <w:rsid w:val="00772A24"/>
    <w:rsid w:val="007913AA"/>
    <w:rsid w:val="00793D93"/>
    <w:rsid w:val="007A26AC"/>
    <w:rsid w:val="007A30B3"/>
    <w:rsid w:val="007D4B57"/>
    <w:rsid w:val="007D6E53"/>
    <w:rsid w:val="008307A2"/>
    <w:rsid w:val="00836A61"/>
    <w:rsid w:val="00842E30"/>
    <w:rsid w:val="008438B3"/>
    <w:rsid w:val="00933706"/>
    <w:rsid w:val="00941E0A"/>
    <w:rsid w:val="00A70A50"/>
    <w:rsid w:val="00A82A0F"/>
    <w:rsid w:val="00A93C16"/>
    <w:rsid w:val="00B04B71"/>
    <w:rsid w:val="00B13F49"/>
    <w:rsid w:val="00B23CD3"/>
    <w:rsid w:val="00B629D0"/>
    <w:rsid w:val="00BA65AA"/>
    <w:rsid w:val="00BF6E3A"/>
    <w:rsid w:val="00C84823"/>
    <w:rsid w:val="00C97C9E"/>
    <w:rsid w:val="00CF147C"/>
    <w:rsid w:val="00D824FD"/>
    <w:rsid w:val="00DF7CA3"/>
    <w:rsid w:val="00EA4932"/>
    <w:rsid w:val="00F23B1E"/>
    <w:rsid w:val="00F97A56"/>
    <w:rsid w:val="00FB1E7A"/>
    <w:rsid w:val="00FB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D31DD-654F-4D67-83B3-7C2A85C2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41E0A"/>
    <w:pPr>
      <w:keepNext/>
      <w:keepLines/>
      <w:spacing w:before="240" w:after="0" w:line="360" w:lineRule="auto"/>
      <w:outlineLvl w:val="0"/>
    </w:pPr>
    <w:rPr>
      <w:rFonts w:asciiTheme="majorHAnsi" w:eastAsiaTheme="majorEastAsia" w:hAnsiTheme="majorHAnsi" w:cstheme="majorBidi"/>
      <w:b/>
      <w:sz w:val="26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80C5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80C5F"/>
    <w:pPr>
      <w:spacing w:after="200" w:line="276" w:lineRule="auto"/>
      <w:ind w:left="720"/>
      <w:contextualSpacing/>
    </w:pPr>
  </w:style>
  <w:style w:type="paragraph" w:styleId="Tijeloteksta">
    <w:name w:val="Body Text"/>
    <w:aliases w:val="  uvlaka 2, uvlaka 3"/>
    <w:basedOn w:val="Normal"/>
    <w:link w:val="TijelotekstaChar"/>
    <w:rsid w:val="00680C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680C5F"/>
    <w:rPr>
      <w:rFonts w:ascii="Times New Roman" w:eastAsia="Times New Roman" w:hAnsi="Times New Roman" w:cs="Times New Roman"/>
      <w:sz w:val="24"/>
      <w:szCs w:val="24"/>
    </w:rPr>
  </w:style>
  <w:style w:type="character" w:customStyle="1" w:styleId="Naslov1Char">
    <w:name w:val="Naslov 1 Char"/>
    <w:basedOn w:val="Zadanifontodlomka"/>
    <w:link w:val="Naslov1"/>
    <w:uiPriority w:val="9"/>
    <w:rsid w:val="00941E0A"/>
    <w:rPr>
      <w:rFonts w:asciiTheme="majorHAnsi" w:eastAsiaTheme="majorEastAsia" w:hAnsiTheme="majorHAnsi" w:cstheme="majorBidi"/>
      <w:b/>
      <w:sz w:val="26"/>
      <w:szCs w:val="3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25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53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2193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Božica</dc:creator>
  <cp:keywords/>
  <dc:description/>
  <cp:lastModifiedBy>Korisnik</cp:lastModifiedBy>
  <cp:revision>2</cp:revision>
  <cp:lastPrinted>2021-02-15T11:18:00Z</cp:lastPrinted>
  <dcterms:created xsi:type="dcterms:W3CDTF">2021-02-24T11:51:00Z</dcterms:created>
  <dcterms:modified xsi:type="dcterms:W3CDTF">2021-02-24T11:51:00Z</dcterms:modified>
</cp:coreProperties>
</file>