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80" w:rsidRPr="00541F80" w:rsidRDefault="00541F80" w:rsidP="00541F80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541F80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 xml:space="preserve">NN 125/2019 (20.12.2019.), NATJEČAJ - </w:t>
      </w:r>
      <w:proofErr w:type="spellStart"/>
      <w:r w:rsidRPr="00541F80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Drvodjelska</w:t>
      </w:r>
      <w:proofErr w:type="spellEnd"/>
      <w:r w:rsidRPr="00541F80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 xml:space="preserve"> tehnička škola, Vinkovci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112-01/19-01/01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2188-79-19-24 od 16. XII. 2019.    (7622)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Na temelju članka 126. i članka 127. Zakona o odgoju i obrazovanju u osnovnoj i srednjoj školi (Narodne novine broj 87/08, 86/09, 92/10, 105/10, 90/11, 5/12, 16/12, 86/12, 126/12, 94/13, 136/14 – RUSRH, 152/14, 7/17, 68/18) i članka 92. Statuta </w:t>
      </w:r>
      <w:proofErr w:type="spellStart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Drvodjelske</w:t>
      </w:r>
      <w:proofErr w:type="spellEnd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tehničke škole, Vinkovci, Školski odbor </w:t>
      </w:r>
      <w:proofErr w:type="spellStart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Drvodjelske</w:t>
      </w:r>
      <w:proofErr w:type="spellEnd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tehničke škole, Vinkovci raspisuje</w:t>
      </w:r>
    </w:p>
    <w:p w:rsidR="00541F80" w:rsidRPr="00541F80" w:rsidRDefault="00541F80" w:rsidP="00541F80">
      <w:pPr>
        <w:spacing w:before="204" w:after="72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5"/>
          <w:szCs w:val="25"/>
          <w:lang w:eastAsia="hr-HR"/>
        </w:rPr>
      </w:pPr>
      <w:r w:rsidRPr="00541F80">
        <w:rPr>
          <w:rFonts w:ascii="Minion Pro" w:eastAsia="Times New Roman" w:hAnsi="Minion Pro" w:cs="Times New Roman"/>
          <w:b/>
          <w:bCs/>
          <w:color w:val="231F20"/>
          <w:sz w:val="25"/>
          <w:szCs w:val="25"/>
          <w:lang w:eastAsia="hr-HR"/>
        </w:rPr>
        <w:t>NATJEČAJ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 imenovanje ravnatelja/</w:t>
      </w:r>
      <w:proofErr w:type="spellStart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ice</w:t>
      </w:r>
      <w:proofErr w:type="spellEnd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Ravnatelj/</w:t>
      </w:r>
      <w:proofErr w:type="spellStart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ica</w:t>
      </w:r>
      <w:proofErr w:type="spellEnd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školske ustanove mora ispunjavati nužne sljedeće uvjete: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1) završen studij odgovarajuće vrste za rad na radnom mjestu nastavnika ili stručnog suradnika u školskoj ustanovi u kojoj se imenuje za ravnatelja, a koji može biti: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sveučilišni diplomski studij ili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integrirani preddiplomski i diplomski sveučilišni studij ili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c) specijalistički diplomski stručni studij;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d) položen stručni ispit za nastavnika ili stručnog suradnika, osim u slučaju iz članka 157. stavaka 1. i 2. Zakona o odgoju i obrazovanju u osnovnoj i srednjoj školi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2) uvjete propisane člankom 106. Zakona o odgoju i obrazovanju u osnovnoj i srednjoj školi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3) najmanje osam godina radnog iskustva u školskim ili drugim ustanovama u sustavu obrazovanja ili u tijelima državne uprave nadležnim za obrazovanje, od čega najmanje pet godina na odgojno-obrazovnim poslovima u školskim ustanovama.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Dodatne kompetencije koje se vrednuju su: poznavanje stranog jezika, osnovne digitalne vještine i iskustvo rada na projektima. Kandidati nisu obvezni imati dodatne kompetencije, ali u tom slučaju ne ostvaruju dodatne bodove.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Ravnatelj/</w:t>
      </w:r>
      <w:proofErr w:type="spellStart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ica</w:t>
      </w:r>
      <w:proofErr w:type="spellEnd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se imenuje na vrijeme od pet (5) godina.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Uz pisanu prijavu na natječaj koja mora biti vlastoručno potpisana, kandidati su obvezni priložiti u izvorniku ili ovjerenom presliku sljedeću dokumentaciju: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životopis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diplomu, odnosno dokaz o stečenoj stručnoj spremi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– dokaz o državljanstvu (domovnica, </w:t>
      </w:r>
      <w:proofErr w:type="spellStart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preslik</w:t>
      </w:r>
      <w:proofErr w:type="spellEnd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osobne iskaznice, </w:t>
      </w:r>
      <w:proofErr w:type="spellStart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preslik</w:t>
      </w:r>
      <w:proofErr w:type="spellEnd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putovnice)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dokaz o položenome stručnom ispitu ili dokaz da je kandidat oslobođen od obveze polaganja stručnog ispita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dokaz o radnom iskustvu (potvrda ili elektronički zapis HZMO i potvrda školske ustanove o vrsti i trajanju poslova)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program rada za mandatno razdoblje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uvjerenje da se protiv osobe ne vodi kazneni postupak glede zapreka za zasnivanje radnog odnosa iz članka 106. Zakona o odgoju i obrazovanju u osnovnoj i srednjoj školi (ne starije od 30 dana).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Dodatne kompetencije kandidata za imenovanje ravnatelja koje se vrednuju su poznavanje stranog jezika, osnovne digitalne vještine i iskustvo rada na projektima i dokazuju se na sljedeći način: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poznavanje stranog jezika dokazuje se preslikom indeksa o završenom kolegiju stranog jezika, diplomom odnosno drugom ispravom o završenom studiju stranog jezika, uvjerenjem odnosno potvrdom ili drugom ispravom škole stranih jezika odnosno druge ovlaštene ustanove ili pravne osobe za edukaciju stranog jezika o završenom stranom jeziku, drugom javnom ispravom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osnovne digitalne vještine dokazuju se potvrdom odnosno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znanosti, drugom javnom ispravom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iskustvo rada na projektima dokazuje se potvrdom, uvjerenjem ili drugom ispravom o sudjelovanju u provedbi projekta, osobna izjava kandidata u životopisu.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Dokazi o dodatnim kompetencijama dostavljaju se u izvorniku ili ovjerenom presliku.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Osobe koje se pozivaju na pravo prednosti sukladno članku 102. Zakona o hrvatskim braniteljima iz Domovinskog rata i članovima njihovih obitelji (Narodne novine 121/17), članku 48.f Zakona o zaštiti vojnih i civilnih invalida rata (Narodne novine broj 33/92, 77/92, 27/93, 58/93, 2/94, 76/94, 108/95, 108/96, 82/01, 103/03 i 148/13), članku 9. Zakona o profesionalnoj rehabilitaciji i zapošljavanju osoba s invaliditetom (Narodne novine broj 157/13, 152/14 i 39/18) dužne su u prijavi na javni natječaj pozvati se na to pravo i uz prijavu priložiti svu propisanu dokumentaciju prema posebnom zakonu, a imaju prednost u odnosu na ostale kandidate samo pod jednakim uvjetima.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Osobe koje se pozivaju na pravo prednosti pri zapošljavanju u skladu s člankom 102. Zakona o hrvatskim braniteljima iz Domovinskog rata i članovima njihovih obitelji uz prijavu na natječaj dužne su priložiti, osim dokaza o ispunjavanju traženih uvjeta i sve potrebne dokaze dostupne na poveznici Ministarstva hrvatskih branitelja: https://branitelji.gov.hr/zaposljavanje-843/843, a dodatne informacije o dokazima potrebnim za ostvarivanje prava prednosti pri zapošljavanju, potražiti na sljedećoj poveznici: https://branitelji.gov.hr/UserDocsImages//NG/12%20Prosinac/Zapošljavanje//Popis%20dokaza%20za%20ostvarivanje%20prava%20prednosti%20pri%20zapošljavanju.pdf.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Kandidatom za ravnatelj/</w:t>
      </w:r>
      <w:proofErr w:type="spellStart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icu</w:t>
      </w:r>
      <w:proofErr w:type="spellEnd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škole u natječajnom postupku smatra se osoba koja je podnijela urednu i pravovaljanu prijavu na natječaj zajedno sa svim prilozima te koja ispunjava uvjete natječaja.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Urednom prijavom smatra se samo prijava koja sadržava sve podatke navedene u javnom natječaju.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Prijavom na natječaj kandidati daju privolu za obradu osobnih podataka u skladu s propisima kojima je propisana zaštita osobnih podataka za svrhu provedbe natječajnog postupka i rezultata natječaja.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Rok za podnošenje prijava kandidata je 8 dana od objave natječaja u Narodnim novinama i na mrežnim stranicama </w:t>
      </w:r>
      <w:proofErr w:type="spellStart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Drvodjelske</w:t>
      </w:r>
      <w:proofErr w:type="spellEnd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tehničke škole, Vinkovci.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Prijave na natječaj s potrebnom dokumentacijom dostaviti na adresu škole: </w:t>
      </w:r>
      <w:proofErr w:type="spellStart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Drvodjelska</w:t>
      </w:r>
      <w:proofErr w:type="spellEnd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tehnička škola, Stanka </w:t>
      </w:r>
      <w:proofErr w:type="spellStart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Vraza</w:t>
      </w:r>
      <w:proofErr w:type="spellEnd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15, 32100 Vinkovci a u zatvorenoj omotnici s naznakom: »Natječaj za ravnatelja/</w:t>
      </w:r>
      <w:proofErr w:type="spellStart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icu</w:t>
      </w:r>
      <w:proofErr w:type="spellEnd"/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– ne otvarati«.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natječaj se mogu javiti osobe obaju spolova.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Nepotpune i nepravovremene prijave neće se razmatrati.</w:t>
      </w:r>
    </w:p>
    <w:p w:rsidR="00541F80" w:rsidRPr="00541F80" w:rsidRDefault="00541F80" w:rsidP="00541F8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41F8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 rezultatima natječaja kandidati će biti obaviješteni u roku od četrdeset i pet dana od isteka roka za podnošenje prijava.</w:t>
      </w:r>
    </w:p>
    <w:p w:rsidR="00541F80" w:rsidRPr="00541F80" w:rsidRDefault="00541F80" w:rsidP="00541F80">
      <w:pPr>
        <w:spacing w:before="27"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lang w:eastAsia="hr-HR"/>
        </w:rPr>
      </w:pPr>
      <w:proofErr w:type="spellStart"/>
      <w:r w:rsidRPr="00541F80"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lang w:eastAsia="hr-HR"/>
        </w:rPr>
        <w:t>Drvodjelska</w:t>
      </w:r>
      <w:proofErr w:type="spellEnd"/>
      <w:r w:rsidRPr="00541F80"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lang w:eastAsia="hr-HR"/>
        </w:rPr>
        <w:t xml:space="preserve"> tehnička škola</w:t>
      </w:r>
      <w:r w:rsidRPr="00541F80">
        <w:rPr>
          <w:rFonts w:ascii="Minion Pro" w:eastAsia="Times New Roman" w:hAnsi="Minion Pro" w:cs="Times New Roman"/>
          <w:b/>
          <w:bCs/>
          <w:color w:val="231F20"/>
          <w:sz w:val="21"/>
          <w:szCs w:val="21"/>
          <w:lang w:eastAsia="hr-HR"/>
        </w:rPr>
        <w:br/>
      </w:r>
      <w:r w:rsidRPr="00541F80"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lang w:eastAsia="hr-HR"/>
        </w:rPr>
        <w:t>Vinkovci</w:t>
      </w:r>
    </w:p>
    <w:p w:rsidR="00FB53C2" w:rsidRDefault="00541F80">
      <w:bookmarkStart w:id="0" w:name="_GoBack"/>
      <w:bookmarkEnd w:id="0"/>
    </w:p>
    <w:sectPr w:rsidR="00FB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80"/>
    <w:rsid w:val="00286E27"/>
    <w:rsid w:val="0036169D"/>
    <w:rsid w:val="0054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670A-4A2A-40C9-A271-0B2FB2B4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7</dc:creator>
  <cp:keywords/>
  <dc:description/>
  <cp:lastModifiedBy>pc 7</cp:lastModifiedBy>
  <cp:revision>1</cp:revision>
  <dcterms:created xsi:type="dcterms:W3CDTF">2019-12-20T15:11:00Z</dcterms:created>
  <dcterms:modified xsi:type="dcterms:W3CDTF">2019-12-20T15:11:00Z</dcterms:modified>
</cp:coreProperties>
</file>